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2F23" w14:textId="77777777"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וגננות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573DFE9C" w14:textId="77777777" w:rsidR="00E85D98" w:rsidRPr="00E85D98" w:rsidRDefault="00E85D98" w:rsidP="0002225A">
      <w:pPr>
        <w:jc w:val="center"/>
        <w:rPr>
          <w:rFonts w:asciiTheme="minorBidi" w:hAnsiTheme="minorBidi" w:cs="David"/>
          <w:b/>
          <w:bCs/>
          <w:sz w:val="28"/>
          <w:szCs w:val="28"/>
          <w:rtl/>
        </w:rPr>
      </w:pPr>
    </w:p>
    <w:p w14:paraId="005D90D9"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208A9712"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7FD256E4"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435C70C0" w14:textId="231EAE84"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6B39D2">
        <w:rPr>
          <w:rFonts w:asciiTheme="minorBidi" w:hAnsiTheme="minorBidi" w:cs="David" w:hint="cs"/>
          <w:sz w:val="24"/>
          <w:szCs w:val="24"/>
          <w:rtl/>
        </w:rPr>
        <w:t>מנהלת</w:t>
      </w:r>
      <w:r w:rsidR="00E85D98">
        <w:rPr>
          <w:rFonts w:asciiTheme="minorBidi" w:hAnsiTheme="minorBidi" w:cs="David" w:hint="cs"/>
          <w:sz w:val="24"/>
          <w:szCs w:val="24"/>
          <w:rtl/>
        </w:rPr>
        <w:t xml:space="preserve">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4C5E3C68" w14:textId="77777777" w:rsidR="001F569D" w:rsidRDefault="001F569D" w:rsidP="002A3148">
      <w:pPr>
        <w:pStyle w:val="a3"/>
        <w:spacing w:line="360" w:lineRule="auto"/>
        <w:jc w:val="both"/>
        <w:rPr>
          <w:rFonts w:asciiTheme="minorBidi" w:hAnsiTheme="minorBidi" w:cs="David"/>
          <w:sz w:val="24"/>
          <w:szCs w:val="24"/>
          <w:rtl/>
        </w:rPr>
      </w:pPr>
    </w:p>
    <w:p w14:paraId="564046A2" w14:textId="77777777"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חוזר גופים מוסדיים 2014-9-2 "מד</w:t>
      </w:r>
      <w:r w:rsidR="005C2F13" w:rsidRPr="001F569D">
        <w:rPr>
          <w:rFonts w:asciiTheme="minorBidi" w:hAnsiTheme="minorBidi" w:cs="David" w:hint="cs"/>
          <w:sz w:val="24"/>
          <w:szCs w:val="24"/>
          <w:rtl/>
        </w:rPr>
        <w:t>י</w:t>
      </w:r>
      <w:r w:rsidRPr="001F569D">
        <w:rPr>
          <w:rFonts w:asciiTheme="minorBidi" w:hAnsiTheme="minorBidi" w:cs="David" w:hint="cs"/>
          <w:sz w:val="24"/>
          <w:szCs w:val="24"/>
          <w:rtl/>
        </w:rPr>
        <w:t>ניות תגמול בגופים מוסדיים"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7AE2A16B" w14:textId="77777777" w:rsidR="001F569D" w:rsidRPr="001F569D" w:rsidRDefault="001F569D" w:rsidP="002A3148">
      <w:pPr>
        <w:pStyle w:val="a3"/>
        <w:spacing w:line="360" w:lineRule="auto"/>
        <w:jc w:val="both"/>
        <w:rPr>
          <w:rFonts w:asciiTheme="minorBidi" w:hAnsiTheme="minorBidi" w:cs="David"/>
          <w:sz w:val="24"/>
          <w:szCs w:val="24"/>
          <w:rtl/>
        </w:rPr>
      </w:pPr>
    </w:p>
    <w:p w14:paraId="63578DA4" w14:textId="77777777"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ED4ED6">
        <w:rPr>
          <w:rFonts w:asciiTheme="minorBidi" w:hAnsiTheme="minorBidi" w:cs="David" w:hint="cs"/>
          <w:sz w:val="24"/>
          <w:szCs w:val="24"/>
          <w:rtl/>
        </w:rPr>
        <w:t xml:space="preserve"> והתיקון לחוזר (מיום 07.10.15)</w:t>
      </w:r>
      <w:r w:rsidR="001F569D">
        <w:rPr>
          <w:rFonts w:asciiTheme="minorBidi" w:hAnsiTheme="minorBidi" w:cs="David" w:hint="cs"/>
          <w:sz w:val="24"/>
          <w:szCs w:val="24"/>
          <w:rtl/>
        </w:rPr>
        <w:t>, תוך שימור הון אנושי וגיוס כוח אדם איכותי מחד, והימנעות ממערכת תמריצים המעודדת נטילת סיכונים מופרזת העלולה לפגוע ביציבות קרן ההשתלמות, מאידך.</w:t>
      </w:r>
    </w:p>
    <w:p w14:paraId="30E1AB83" w14:textId="77777777" w:rsidR="003F2B48" w:rsidRDefault="003F2B48" w:rsidP="003F2B48">
      <w:pPr>
        <w:pStyle w:val="a3"/>
        <w:spacing w:line="360" w:lineRule="auto"/>
        <w:ind w:left="728"/>
        <w:jc w:val="both"/>
        <w:rPr>
          <w:rFonts w:asciiTheme="minorBidi" w:hAnsiTheme="minorBidi" w:cs="David"/>
          <w:sz w:val="24"/>
          <w:szCs w:val="24"/>
          <w:rtl/>
        </w:rPr>
      </w:pPr>
    </w:p>
    <w:p w14:paraId="5C7D9FBF"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5A665673" w14:textId="77777777" w:rsidR="003F2B48" w:rsidRPr="003F2B48" w:rsidRDefault="003F2B48" w:rsidP="00832C72">
      <w:pPr>
        <w:pStyle w:val="a3"/>
        <w:jc w:val="both"/>
        <w:rPr>
          <w:rFonts w:asciiTheme="minorBidi" w:hAnsiTheme="minorBidi" w:cs="David"/>
          <w:sz w:val="24"/>
          <w:szCs w:val="24"/>
          <w:rtl/>
        </w:rPr>
      </w:pPr>
    </w:p>
    <w:p w14:paraId="230F617B"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201B6E26" w14:textId="77777777" w:rsidR="009D2410" w:rsidRDefault="009D2410" w:rsidP="009D2410">
      <w:pPr>
        <w:pStyle w:val="a3"/>
        <w:ind w:left="368"/>
        <w:jc w:val="both"/>
        <w:rPr>
          <w:rFonts w:asciiTheme="minorBidi" w:hAnsiTheme="minorBidi" w:cs="David"/>
          <w:b/>
          <w:bCs/>
          <w:sz w:val="24"/>
          <w:szCs w:val="24"/>
          <w:u w:val="single"/>
        </w:rPr>
      </w:pPr>
    </w:p>
    <w:p w14:paraId="575D5FB3" w14:textId="77777777" w:rsidR="00D81639" w:rsidRPr="00632BE7" w:rsidRDefault="00D81639" w:rsidP="00AC1CC8">
      <w:pPr>
        <w:pStyle w:val="a3"/>
        <w:numPr>
          <w:ilvl w:val="1"/>
          <w:numId w:val="20"/>
        </w:numPr>
        <w:jc w:val="both"/>
        <w:rPr>
          <w:rFonts w:asciiTheme="minorBidi" w:hAnsiTheme="minorBidi" w:cs="David"/>
          <w:b/>
          <w:bCs/>
          <w:sz w:val="24"/>
          <w:szCs w:val="24"/>
          <w:u w:val="single"/>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תגמול</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לנושאי</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בתאגידים</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פיננסיים</w:t>
      </w:r>
      <w:r w:rsidRPr="00632BE7">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342D4333" w14:textId="77777777" w:rsidR="00D81639" w:rsidRPr="00632BE7" w:rsidRDefault="00D81639" w:rsidP="00632BE7">
      <w:pPr>
        <w:pStyle w:val="a3"/>
        <w:ind w:left="728"/>
        <w:jc w:val="both"/>
        <w:rPr>
          <w:rFonts w:asciiTheme="minorBidi" w:hAnsiTheme="minorBidi" w:cs="David"/>
          <w:sz w:val="24"/>
          <w:szCs w:val="24"/>
          <w:rtl/>
        </w:rPr>
      </w:pPr>
    </w:p>
    <w:p w14:paraId="4777C7F4" w14:textId="77777777" w:rsidR="0034745E" w:rsidRPr="00632BE7" w:rsidRDefault="0034745E" w:rsidP="00EB720B">
      <w:pPr>
        <w:pStyle w:val="a3"/>
        <w:numPr>
          <w:ilvl w:val="1"/>
          <w:numId w:val="20"/>
        </w:numPr>
        <w:jc w:val="both"/>
        <w:rPr>
          <w:rFonts w:asciiTheme="minorBidi" w:hAnsiTheme="minorBidi" w:cs="David"/>
          <w:b/>
          <w:bCs/>
          <w:sz w:val="24"/>
          <w:szCs w:val="24"/>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החברות</w:t>
      </w:r>
      <w:r w:rsidRPr="00632BE7">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632BE7">
        <w:rPr>
          <w:rFonts w:asciiTheme="minorBidi" w:hAnsiTheme="minorBidi" w:cs="David" w:hint="eastAsia"/>
          <w:sz w:val="24"/>
          <w:szCs w:val="24"/>
          <w:rtl/>
        </w:rPr>
        <w:t>חוק</w:t>
      </w:r>
      <w:r w:rsidRPr="00632BE7">
        <w:rPr>
          <w:rFonts w:asciiTheme="minorBidi" w:hAnsiTheme="minorBidi" w:cs="David"/>
          <w:sz w:val="24"/>
          <w:szCs w:val="24"/>
          <w:rtl/>
        </w:rPr>
        <w:t xml:space="preserve"> </w:t>
      </w:r>
      <w:r w:rsidRPr="00632BE7">
        <w:rPr>
          <w:rFonts w:asciiTheme="minorBidi" w:hAnsiTheme="minorBidi" w:cs="David" w:hint="eastAsia"/>
          <w:sz w:val="24"/>
          <w:szCs w:val="24"/>
          <w:rtl/>
        </w:rPr>
        <w:t>החברות</w:t>
      </w:r>
      <w:r>
        <w:rPr>
          <w:rFonts w:asciiTheme="minorBidi" w:hAnsiTheme="minorBidi" w:cs="David" w:hint="cs"/>
          <w:sz w:val="24"/>
          <w:szCs w:val="24"/>
          <w:rtl/>
        </w:rPr>
        <w:t>, תשס"ט-1999.</w:t>
      </w:r>
    </w:p>
    <w:p w14:paraId="593EBFF8" w14:textId="77777777" w:rsidR="0034745E" w:rsidRPr="0034745E" w:rsidRDefault="0034745E" w:rsidP="00632BE7">
      <w:pPr>
        <w:pStyle w:val="a3"/>
        <w:ind w:left="728"/>
        <w:jc w:val="both"/>
        <w:rPr>
          <w:rFonts w:asciiTheme="minorBidi" w:hAnsiTheme="minorBidi" w:cs="David"/>
          <w:b/>
          <w:bCs/>
          <w:sz w:val="24"/>
          <w:szCs w:val="24"/>
          <w:rtl/>
        </w:rPr>
      </w:pPr>
    </w:p>
    <w:p w14:paraId="57576F40" w14:textId="77777777"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2014-9-2 "מדיניות תגמול בגופים מוסדיים", חוזר גופים מוסדיים 2015-9-31 "מדיניות תגמול בגופים מוסדיים - תיקון" 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במקומם מעת לעת. </w:t>
      </w:r>
    </w:p>
    <w:p w14:paraId="5053C224" w14:textId="77777777" w:rsidR="00D81639" w:rsidRPr="00632BE7" w:rsidRDefault="00D81639" w:rsidP="00632BE7">
      <w:pPr>
        <w:pStyle w:val="a3"/>
        <w:ind w:left="728"/>
        <w:jc w:val="both"/>
        <w:rPr>
          <w:rFonts w:asciiTheme="minorBidi" w:hAnsiTheme="minorBidi" w:cs="David"/>
          <w:b/>
          <w:bCs/>
          <w:sz w:val="24"/>
          <w:szCs w:val="24"/>
          <w:u w:val="single"/>
          <w:rtl/>
        </w:rPr>
      </w:pPr>
    </w:p>
    <w:p w14:paraId="384BBB64" w14:textId="77777777" w:rsidR="00832C72" w:rsidRPr="00600EA9" w:rsidRDefault="00832C72" w:rsidP="00AC1CC8">
      <w:pPr>
        <w:pStyle w:val="a3"/>
        <w:numPr>
          <w:ilvl w:val="1"/>
          <w:numId w:val="20"/>
        </w:numPr>
        <w:jc w:val="both"/>
        <w:rPr>
          <w:rFonts w:asciiTheme="minorBidi" w:hAnsiTheme="minorBidi" w:cs="David"/>
          <w:b/>
          <w:bCs/>
          <w:sz w:val="24"/>
          <w:szCs w:val="24"/>
          <w:u w:val="single"/>
        </w:rPr>
      </w:pPr>
      <w:r w:rsidRPr="009D2410">
        <w:rPr>
          <w:rFonts w:asciiTheme="minorBidi" w:hAnsiTheme="minorBidi" w:cs="David" w:hint="cs"/>
          <w:b/>
          <w:bCs/>
          <w:sz w:val="24"/>
          <w:szCs w:val="24"/>
          <w:rtl/>
        </w:rPr>
        <w:t>"נושא 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r w:rsidR="0002225A"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600EA9">
        <w:rPr>
          <w:rFonts w:asciiTheme="minorBidi" w:hAnsiTheme="minorBidi" w:cs="David"/>
          <w:sz w:val="24"/>
          <w:szCs w:val="24"/>
          <w:rtl/>
        </w:rPr>
        <w:t>מבקר פנים</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hint="cs"/>
          <w:sz w:val="24"/>
          <w:szCs w:val="24"/>
          <w:rtl/>
        </w:rPr>
        <w:t xml:space="preserve">כל </w:t>
      </w:r>
      <w:r w:rsidR="0002225A" w:rsidRPr="00600EA9">
        <w:rPr>
          <w:rFonts w:asciiTheme="minorBidi" w:hAnsiTheme="minorBidi" w:cs="David"/>
          <w:sz w:val="24"/>
          <w:szCs w:val="24"/>
          <w:rtl/>
        </w:rPr>
        <w:t>ממל</w:t>
      </w:r>
      <w:r w:rsidR="0002225A"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גם אם תוארו שונה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Pr>
          <w:rFonts w:asciiTheme="minorBidi" w:hAnsiTheme="minorBidi" w:cs="David" w:hint="cs"/>
          <w:b/>
          <w:bCs/>
          <w:sz w:val="24"/>
          <w:szCs w:val="24"/>
          <w:u w:val="single"/>
          <w:rtl/>
        </w:rPr>
        <w:t xml:space="preserve"> </w:t>
      </w:r>
    </w:p>
    <w:p w14:paraId="4C60BCC6" w14:textId="77777777" w:rsidR="00F864B3" w:rsidRPr="00F864B3" w:rsidRDefault="00F864B3" w:rsidP="00F864B3">
      <w:pPr>
        <w:pStyle w:val="a3"/>
        <w:jc w:val="both"/>
        <w:rPr>
          <w:rFonts w:asciiTheme="minorBidi" w:hAnsiTheme="minorBidi" w:cs="David"/>
          <w:b/>
          <w:bCs/>
          <w:sz w:val="24"/>
          <w:szCs w:val="24"/>
        </w:rPr>
      </w:pPr>
    </w:p>
    <w:p w14:paraId="3636E2C7" w14:textId="77777777" w:rsidR="0033519F" w:rsidRDefault="0033519F" w:rsidP="00EB720B">
      <w:pPr>
        <w:pStyle w:val="a3"/>
        <w:numPr>
          <w:ilvl w:val="1"/>
          <w:numId w:val="20"/>
        </w:numPr>
        <w:jc w:val="both"/>
        <w:rPr>
          <w:rFonts w:asciiTheme="minorBidi" w:hAnsiTheme="minorBidi" w:cs="David"/>
          <w:sz w:val="24"/>
          <w:szCs w:val="24"/>
        </w:rPr>
      </w:pPr>
      <w:r w:rsidRPr="00632BE7">
        <w:rPr>
          <w:rFonts w:asciiTheme="minorBidi" w:hAnsiTheme="minorBidi" w:cs="David"/>
          <w:b/>
          <w:bCs/>
          <w:sz w:val="24"/>
          <w:szCs w:val="24"/>
          <w:rtl/>
        </w:rPr>
        <w:t xml:space="preserve">"נושא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בכירה</w:t>
      </w:r>
      <w:r w:rsidRPr="00632BE7">
        <w:rPr>
          <w:rFonts w:asciiTheme="minorBidi" w:hAnsiTheme="minorBidi" w:cs="David"/>
          <w:b/>
          <w:bCs/>
          <w:sz w:val="24"/>
          <w:szCs w:val="24"/>
          <w:rtl/>
        </w:rPr>
        <w:t>"</w:t>
      </w:r>
      <w:r w:rsidRPr="00D81639">
        <w:rPr>
          <w:rFonts w:asciiTheme="minorBidi" w:hAnsiTheme="minorBidi" w:cs="David"/>
          <w:sz w:val="24"/>
          <w:szCs w:val="24"/>
          <w:rtl/>
        </w:rPr>
        <w:t xml:space="preserve"> – כהגדרתו בחוק </w:t>
      </w:r>
      <w:r w:rsidRPr="00D81639">
        <w:rPr>
          <w:rFonts w:asciiTheme="minorBidi" w:hAnsiTheme="minorBidi" w:cs="David" w:hint="eastAsia"/>
          <w:sz w:val="24"/>
          <w:szCs w:val="24"/>
          <w:rtl/>
        </w:rPr>
        <w:t>תגמול</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לנושאי</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משרה</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בתאגידים</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פיננסיים</w:t>
      </w:r>
      <w:r w:rsidR="00D81639" w:rsidRPr="00D81639">
        <w:rPr>
          <w:rFonts w:asciiTheme="minorBidi" w:hAnsiTheme="minorBidi" w:cs="David"/>
          <w:sz w:val="24"/>
          <w:szCs w:val="24"/>
          <w:rtl/>
        </w:rPr>
        <w:t>.</w:t>
      </w:r>
      <w:r w:rsidRPr="00D81639">
        <w:rPr>
          <w:rFonts w:asciiTheme="minorBidi" w:hAnsiTheme="minorBidi" w:cs="David"/>
          <w:sz w:val="24"/>
          <w:szCs w:val="24"/>
          <w:rtl/>
        </w:rPr>
        <w:t xml:space="preserve"> </w:t>
      </w:r>
    </w:p>
    <w:p w14:paraId="72A6C6E1" w14:textId="77777777" w:rsidR="00D81639" w:rsidRPr="00D81639" w:rsidRDefault="00D81639" w:rsidP="00632BE7">
      <w:pPr>
        <w:pStyle w:val="a3"/>
        <w:ind w:left="728"/>
        <w:jc w:val="both"/>
        <w:rPr>
          <w:rFonts w:asciiTheme="minorBidi" w:hAnsiTheme="minorBidi" w:cs="David"/>
          <w:sz w:val="24"/>
          <w:szCs w:val="24"/>
        </w:rPr>
      </w:pPr>
    </w:p>
    <w:p w14:paraId="032896BC" w14:textId="77777777" w:rsidR="0002225A" w:rsidRPr="009D2410" w:rsidRDefault="001369C3" w:rsidP="009D2410">
      <w:pPr>
        <w:pStyle w:val="a3"/>
        <w:numPr>
          <w:ilvl w:val="1"/>
          <w:numId w:val="20"/>
        </w:numPr>
        <w:jc w:val="both"/>
        <w:rPr>
          <w:rFonts w:asciiTheme="minorBidi" w:hAnsiTheme="minorBidi" w:cs="David"/>
          <w:sz w:val="24"/>
          <w:szCs w:val="24"/>
        </w:rPr>
      </w:pPr>
      <w:r w:rsidRPr="009D2410">
        <w:rPr>
          <w:rFonts w:asciiTheme="minorBidi" w:hAnsiTheme="minorBidi" w:cs="David"/>
          <w:sz w:val="24"/>
          <w:szCs w:val="24"/>
          <w:rtl/>
        </w:rPr>
        <w:t>"</w:t>
      </w:r>
      <w:r w:rsidRPr="009D2410">
        <w:rPr>
          <w:rFonts w:asciiTheme="minorBidi" w:hAnsiTheme="minorBidi" w:cs="David"/>
          <w:b/>
          <w:bCs/>
          <w:sz w:val="24"/>
          <w:szCs w:val="24"/>
          <w:rtl/>
        </w:rPr>
        <w:t>בעל תפקיד מרכזי"</w:t>
      </w:r>
      <w:r w:rsidRPr="009D2410">
        <w:rPr>
          <w:rFonts w:asciiTheme="minorBidi" w:hAnsiTheme="minorBidi" w:cs="David"/>
          <w:sz w:val="24"/>
          <w:szCs w:val="24"/>
          <w:rtl/>
        </w:rPr>
        <w:t xml:space="preserve">- </w:t>
      </w:r>
      <w:r w:rsidR="0017089F" w:rsidRPr="009D2410">
        <w:rPr>
          <w:rFonts w:asciiTheme="minorBidi" w:hAnsiTheme="minorBidi" w:cs="David" w:hint="cs"/>
          <w:sz w:val="24"/>
          <w:szCs w:val="24"/>
          <w:rtl/>
        </w:rPr>
        <w:t xml:space="preserve">כל אחד מאלה- </w:t>
      </w:r>
    </w:p>
    <w:p w14:paraId="472B5A7A" w14:textId="77777777" w:rsidR="0017089F"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כל מי שמועסק על ידי גוף מוסדי, במישרין או בעקיפין, ולפעילותו עשויה להיות השפעה משמעותית על פרופיל הסיכון של הגוף המוסדי או של כספי החוסכים באמצעותו, אין אם מתקיימים יחסי עובד </w:t>
      </w:r>
      <w:r>
        <w:rPr>
          <w:rFonts w:asciiTheme="minorBidi" w:hAnsiTheme="minorBidi" w:cs="David" w:hint="cs"/>
          <w:sz w:val="24"/>
          <w:szCs w:val="24"/>
          <w:rtl/>
        </w:rPr>
        <w:lastRenderedPageBreak/>
        <w:t xml:space="preserve">מעביד בינו לבין הגוף המוסדי ובין אם לאו. במסגרת מדיניות התגמול יגדיר הגוף המוסדי מי נכלל בהגדרה זו, ובלבד שתכלול לכל הפחות </w:t>
      </w:r>
      <w:r>
        <w:rPr>
          <w:rFonts w:asciiTheme="minorBidi" w:hAnsiTheme="minorBidi" w:cs="David"/>
          <w:sz w:val="24"/>
          <w:szCs w:val="24"/>
          <w:rtl/>
        </w:rPr>
        <w:t>–</w:t>
      </w:r>
      <w:r>
        <w:rPr>
          <w:rFonts w:asciiTheme="minorBidi" w:hAnsiTheme="minorBidi" w:cs="David" w:hint="cs"/>
          <w:sz w:val="24"/>
          <w:szCs w:val="24"/>
          <w:rtl/>
        </w:rPr>
        <w:t xml:space="preserve"> </w:t>
      </w:r>
    </w:p>
    <w:p w14:paraId="653ACC4B"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נושאי משרה.</w:t>
      </w:r>
    </w:p>
    <w:p w14:paraId="1BBC3F27"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1FCF6FD8"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4027F8B" w14:textId="77777777"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הוא עוסק בניהול השקעות של הגוף המוסדי של כספי החוסכים באמצעותו.</w:t>
      </w:r>
    </w:p>
    <w:p w14:paraId="1EE3DBAD" w14:textId="77777777"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מי שנכלל בקבוצה של עובדים, הכפופה לאותם הסדרי תגמול לפי מדיניות התגמול של הגוף המוסדי ואשר הרכיב המשתנה בתגמולם עשוי, במצטבר, לחשוף את הגוף המוסדי או את כספי החוסכים באמצעותו, לסיכון מהותי, אף אם אינו נכלל בפסקה (א)</w:t>
      </w:r>
      <w:r w:rsidR="00796B4E">
        <w:rPr>
          <w:rFonts w:asciiTheme="minorBidi" w:hAnsiTheme="minorBidi" w:cs="David" w:hint="cs"/>
          <w:sz w:val="24"/>
          <w:szCs w:val="24"/>
          <w:rtl/>
        </w:rPr>
        <w:t>".</w:t>
      </w:r>
    </w:p>
    <w:p w14:paraId="266F5025" w14:textId="77777777" w:rsidR="0017089F" w:rsidRDefault="0017089F" w:rsidP="0017089F">
      <w:pPr>
        <w:pStyle w:val="a3"/>
        <w:ind w:left="1080"/>
        <w:jc w:val="both"/>
        <w:rPr>
          <w:rFonts w:asciiTheme="minorBidi" w:hAnsiTheme="minorBidi" w:cs="David"/>
          <w:sz w:val="24"/>
          <w:szCs w:val="24"/>
          <w:rtl/>
        </w:rPr>
      </w:pPr>
    </w:p>
    <w:p w14:paraId="17625C2F"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33772827" w14:textId="77777777"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proofErr w:type="spellStart"/>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1369C3" w:rsidRPr="0017089F">
        <w:rPr>
          <w:rFonts w:asciiTheme="minorBidi" w:hAnsiTheme="minorBidi" w:cs="David"/>
          <w:sz w:val="24"/>
          <w:szCs w:val="24"/>
          <w:rtl/>
        </w:rPr>
        <w:t>לתשלום</w:t>
      </w:r>
      <w:proofErr w:type="spellEnd"/>
      <w:r w:rsidR="001369C3" w:rsidRPr="0017089F">
        <w:rPr>
          <w:rFonts w:asciiTheme="minorBidi" w:hAnsiTheme="minorBidi" w:cs="David"/>
          <w:sz w:val="24"/>
          <w:szCs w:val="24"/>
          <w:rtl/>
        </w:rPr>
        <w:t xml:space="preserve"> כאמור, הניתנים בשל כהונה או העסקה כאמור.</w:t>
      </w:r>
    </w:p>
    <w:p w14:paraId="7D4C3908" w14:textId="77777777" w:rsidR="00F864B3" w:rsidRPr="001369C3" w:rsidRDefault="00F864B3" w:rsidP="00F864B3">
      <w:pPr>
        <w:pStyle w:val="a3"/>
        <w:jc w:val="both"/>
        <w:rPr>
          <w:rFonts w:asciiTheme="minorBidi" w:hAnsiTheme="minorBidi" w:cs="David"/>
          <w:sz w:val="24"/>
          <w:szCs w:val="24"/>
          <w:rtl/>
        </w:rPr>
      </w:pPr>
    </w:p>
    <w:p w14:paraId="7034D214"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356C31F1" w14:textId="77777777" w:rsidR="0002225A" w:rsidRPr="0002225A" w:rsidRDefault="0002225A" w:rsidP="0002225A">
      <w:pPr>
        <w:pStyle w:val="a3"/>
        <w:jc w:val="both"/>
        <w:rPr>
          <w:rFonts w:asciiTheme="minorBidi" w:hAnsiTheme="minorBidi" w:cs="David"/>
          <w:sz w:val="24"/>
          <w:szCs w:val="24"/>
          <w:rtl/>
        </w:rPr>
      </w:pPr>
    </w:p>
    <w:p w14:paraId="12C4BAF4"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2044D24C"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0B44752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C4FB801"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7952DFD8"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7B62475E" w14:textId="77777777" w:rsidR="0002225A" w:rsidRPr="0002225A" w:rsidRDefault="0002225A" w:rsidP="0002225A">
      <w:pPr>
        <w:pStyle w:val="a3"/>
        <w:ind w:left="1209"/>
        <w:jc w:val="both"/>
        <w:rPr>
          <w:rFonts w:asciiTheme="minorBidi" w:hAnsiTheme="minorBidi" w:cs="David"/>
          <w:sz w:val="24"/>
          <w:szCs w:val="24"/>
          <w:rtl/>
        </w:rPr>
      </w:pPr>
    </w:p>
    <w:p w14:paraId="0458E28E"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60F8095F" w14:textId="77777777" w:rsidR="00DD2BC5" w:rsidRDefault="00DD2BC5" w:rsidP="00DD2BC5">
      <w:pPr>
        <w:pStyle w:val="a3"/>
        <w:ind w:left="728"/>
        <w:jc w:val="both"/>
        <w:rPr>
          <w:rFonts w:asciiTheme="minorBidi" w:hAnsiTheme="minorBidi" w:cs="David"/>
          <w:sz w:val="24"/>
          <w:szCs w:val="24"/>
        </w:rPr>
      </w:pPr>
    </w:p>
    <w:p w14:paraId="268C6CA9"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w:t>
      </w:r>
      <w:proofErr w:type="spellStart"/>
      <w:r>
        <w:rPr>
          <w:rFonts w:asciiTheme="minorBidi" w:hAnsiTheme="minorBidi" w:cs="David" w:hint="cs"/>
          <w:sz w:val="24"/>
          <w:szCs w:val="24"/>
          <w:rtl/>
        </w:rPr>
        <w:t>חשבות</w:t>
      </w:r>
      <w:proofErr w:type="spellEnd"/>
      <w:r>
        <w:rPr>
          <w:rFonts w:asciiTheme="minorBidi" w:hAnsiTheme="minorBidi" w:cs="David" w:hint="cs"/>
          <w:sz w:val="24"/>
          <w:szCs w:val="24"/>
          <w:rtl/>
        </w:rPr>
        <w:t>, ניהול כספים, ייעוץ משפטי או ביקורת פנימית</w:t>
      </w:r>
      <w:r w:rsidR="00F65AAB">
        <w:rPr>
          <w:rFonts w:asciiTheme="minorBidi" w:hAnsiTheme="minorBidi" w:cs="David" w:hint="cs"/>
          <w:sz w:val="24"/>
          <w:szCs w:val="24"/>
          <w:rtl/>
        </w:rPr>
        <w:t>.</w:t>
      </w:r>
    </w:p>
    <w:p w14:paraId="74315F7D" w14:textId="77777777" w:rsidR="00C50884" w:rsidRDefault="00C50884">
      <w:pPr>
        <w:pStyle w:val="a3"/>
        <w:ind w:left="728"/>
        <w:jc w:val="both"/>
        <w:rPr>
          <w:rFonts w:asciiTheme="minorBidi" w:hAnsiTheme="minorBidi" w:cs="David"/>
          <w:sz w:val="24"/>
          <w:szCs w:val="24"/>
        </w:rPr>
      </w:pPr>
    </w:p>
    <w:p w14:paraId="25294548"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B53B333" w14:textId="77777777" w:rsidR="000C285A" w:rsidRPr="000C285A" w:rsidRDefault="000C285A" w:rsidP="000C285A">
      <w:pPr>
        <w:pStyle w:val="a3"/>
        <w:ind w:left="728"/>
        <w:jc w:val="both"/>
        <w:rPr>
          <w:rFonts w:asciiTheme="minorBidi" w:hAnsiTheme="minorBidi" w:cs="David"/>
          <w:b/>
          <w:bCs/>
          <w:sz w:val="24"/>
          <w:szCs w:val="24"/>
          <w:rtl/>
        </w:rPr>
      </w:pPr>
    </w:p>
    <w:p w14:paraId="150E6F6A" w14:textId="77777777" w:rsidR="003B63E5" w:rsidRPr="00632BE7"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"קבוצת משקיעים" -</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נפרדים</w:t>
      </w:r>
      <w:r>
        <w:rPr>
          <w:rFonts w:asciiTheme="minorBidi" w:hAnsiTheme="minorBidi" w:cs="David" w:hint="cs"/>
          <w:sz w:val="24"/>
          <w:szCs w:val="24"/>
          <w:rtl/>
        </w:rPr>
        <w:t>.</w:t>
      </w:r>
    </w:p>
    <w:p w14:paraId="65D4FEB6" w14:textId="77777777" w:rsidR="000C285A" w:rsidRDefault="000C285A" w:rsidP="00632BE7">
      <w:pPr>
        <w:pStyle w:val="a3"/>
        <w:ind w:left="728"/>
        <w:jc w:val="both"/>
        <w:rPr>
          <w:rFonts w:asciiTheme="minorBidi" w:hAnsiTheme="minorBidi" w:cs="David"/>
          <w:b/>
          <w:bCs/>
          <w:sz w:val="24"/>
          <w:szCs w:val="24"/>
          <w:rtl/>
        </w:rPr>
      </w:pPr>
    </w:p>
    <w:p w14:paraId="373C77B7" w14:textId="77777777" w:rsidR="00A2166D" w:rsidRDefault="00A2166D" w:rsidP="00632BE7">
      <w:pPr>
        <w:pStyle w:val="a3"/>
        <w:ind w:left="728"/>
        <w:jc w:val="both"/>
        <w:rPr>
          <w:rFonts w:asciiTheme="minorBidi" w:hAnsiTheme="minorBidi" w:cs="David"/>
          <w:b/>
          <w:bCs/>
          <w:sz w:val="24"/>
          <w:szCs w:val="24"/>
          <w:rtl/>
        </w:rPr>
      </w:pPr>
    </w:p>
    <w:p w14:paraId="25C97B07" w14:textId="77777777" w:rsidR="00A2166D" w:rsidRDefault="00A2166D" w:rsidP="00632BE7">
      <w:pPr>
        <w:pStyle w:val="a3"/>
        <w:ind w:left="728"/>
        <w:jc w:val="both"/>
        <w:rPr>
          <w:rFonts w:asciiTheme="minorBidi" w:hAnsiTheme="minorBidi" w:cs="David"/>
          <w:b/>
          <w:bCs/>
          <w:sz w:val="24"/>
          <w:szCs w:val="24"/>
          <w:rtl/>
        </w:rPr>
      </w:pPr>
    </w:p>
    <w:p w14:paraId="3D818353" w14:textId="77777777" w:rsidR="00A2166D" w:rsidRDefault="00A2166D" w:rsidP="00632BE7">
      <w:pPr>
        <w:pStyle w:val="a3"/>
        <w:ind w:left="728"/>
        <w:jc w:val="both"/>
        <w:rPr>
          <w:rFonts w:asciiTheme="minorBidi" w:hAnsiTheme="minorBidi" w:cs="David"/>
          <w:b/>
          <w:bCs/>
          <w:sz w:val="24"/>
          <w:szCs w:val="24"/>
          <w:rtl/>
        </w:rPr>
      </w:pPr>
    </w:p>
    <w:p w14:paraId="2C97E171" w14:textId="77777777" w:rsidR="00A2166D" w:rsidRDefault="00A2166D" w:rsidP="00632BE7">
      <w:pPr>
        <w:pStyle w:val="a3"/>
        <w:ind w:left="728"/>
        <w:jc w:val="both"/>
        <w:rPr>
          <w:rFonts w:asciiTheme="minorBidi" w:hAnsiTheme="minorBidi" w:cs="David"/>
          <w:b/>
          <w:bCs/>
          <w:sz w:val="24"/>
          <w:szCs w:val="24"/>
          <w:rtl/>
        </w:rPr>
      </w:pPr>
    </w:p>
    <w:p w14:paraId="59B0812B" w14:textId="6B19CAFA" w:rsidR="00A2166D" w:rsidRDefault="00A2166D" w:rsidP="00632BE7">
      <w:pPr>
        <w:pStyle w:val="a3"/>
        <w:ind w:left="728"/>
        <w:jc w:val="both"/>
        <w:rPr>
          <w:rFonts w:asciiTheme="minorBidi" w:hAnsiTheme="minorBidi" w:cs="David"/>
          <w:b/>
          <w:bCs/>
          <w:sz w:val="24"/>
          <w:szCs w:val="24"/>
          <w:rtl/>
        </w:rPr>
      </w:pPr>
    </w:p>
    <w:p w14:paraId="578CCE88" w14:textId="4FDC1F08" w:rsidR="006B39D2" w:rsidRDefault="006B39D2" w:rsidP="00632BE7">
      <w:pPr>
        <w:pStyle w:val="a3"/>
        <w:ind w:left="728"/>
        <w:jc w:val="both"/>
        <w:rPr>
          <w:rFonts w:asciiTheme="minorBidi" w:hAnsiTheme="minorBidi" w:cs="David"/>
          <w:b/>
          <w:bCs/>
          <w:sz w:val="24"/>
          <w:szCs w:val="24"/>
          <w:rtl/>
        </w:rPr>
      </w:pPr>
    </w:p>
    <w:p w14:paraId="4A9F57C3" w14:textId="77777777" w:rsidR="006B39D2" w:rsidRDefault="006B39D2" w:rsidP="00632BE7">
      <w:pPr>
        <w:pStyle w:val="a3"/>
        <w:ind w:left="728"/>
        <w:jc w:val="both"/>
        <w:rPr>
          <w:rFonts w:asciiTheme="minorBidi" w:hAnsiTheme="minorBidi" w:cs="David"/>
          <w:b/>
          <w:bCs/>
          <w:sz w:val="24"/>
          <w:szCs w:val="24"/>
          <w:rtl/>
        </w:rPr>
      </w:pPr>
    </w:p>
    <w:p w14:paraId="635835A5" w14:textId="77777777" w:rsidR="00A2166D" w:rsidRDefault="00A2166D" w:rsidP="00632BE7">
      <w:pPr>
        <w:pStyle w:val="a3"/>
        <w:ind w:left="728"/>
        <w:jc w:val="both"/>
        <w:rPr>
          <w:rFonts w:asciiTheme="minorBidi" w:hAnsiTheme="minorBidi" w:cs="David"/>
          <w:b/>
          <w:bCs/>
          <w:sz w:val="24"/>
          <w:szCs w:val="24"/>
          <w:rtl/>
        </w:rPr>
      </w:pPr>
    </w:p>
    <w:p w14:paraId="4A0EF1C7" w14:textId="77777777" w:rsidR="00A2166D" w:rsidRDefault="00A2166D" w:rsidP="00632BE7">
      <w:pPr>
        <w:pStyle w:val="a3"/>
        <w:ind w:left="728"/>
        <w:jc w:val="both"/>
        <w:rPr>
          <w:rFonts w:asciiTheme="minorBidi" w:hAnsiTheme="minorBidi" w:cs="David"/>
          <w:b/>
          <w:bCs/>
          <w:sz w:val="24"/>
          <w:szCs w:val="24"/>
        </w:rPr>
      </w:pPr>
    </w:p>
    <w:p w14:paraId="3A5E3C48" w14:textId="77777777" w:rsidR="003B63E5" w:rsidRDefault="003B63E5" w:rsidP="00EF722A">
      <w:pPr>
        <w:pStyle w:val="a3"/>
        <w:jc w:val="both"/>
        <w:rPr>
          <w:rFonts w:asciiTheme="minorBidi" w:hAnsiTheme="minorBidi" w:cs="David"/>
          <w:b/>
          <w:bCs/>
          <w:sz w:val="24"/>
          <w:szCs w:val="24"/>
          <w:u w:val="single"/>
          <w:rtl/>
        </w:rPr>
      </w:pPr>
    </w:p>
    <w:p w14:paraId="4C3B5997"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1BE8E1FB" w14:textId="77777777" w:rsidR="001F569D" w:rsidRDefault="001F569D" w:rsidP="001F569D">
      <w:pPr>
        <w:pStyle w:val="a3"/>
        <w:jc w:val="both"/>
        <w:rPr>
          <w:rFonts w:asciiTheme="minorBidi" w:hAnsiTheme="minorBidi" w:cs="David"/>
          <w:b/>
          <w:bCs/>
          <w:sz w:val="24"/>
          <w:szCs w:val="24"/>
          <w:u w:val="single"/>
          <w:rtl/>
        </w:rPr>
      </w:pPr>
    </w:p>
    <w:p w14:paraId="503211C8" w14:textId="77777777"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lastRenderedPageBreak/>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w:t>
      </w:r>
      <w:proofErr w:type="spellStart"/>
      <w:r w:rsidR="001369C3" w:rsidRPr="001F569D">
        <w:rPr>
          <w:rFonts w:asciiTheme="minorBidi" w:hAnsiTheme="minorBidi" w:cs="David"/>
          <w:sz w:val="24"/>
          <w:szCs w:val="24"/>
          <w:rtl/>
        </w:rPr>
        <w:t>כועדת</w:t>
      </w:r>
      <w:proofErr w:type="spellEnd"/>
      <w:r w:rsidR="001369C3" w:rsidRPr="001F569D">
        <w:rPr>
          <w:rFonts w:asciiTheme="minorBidi" w:hAnsiTheme="minorBidi" w:cs="David"/>
          <w:sz w:val="24"/>
          <w:szCs w:val="24"/>
          <w:rtl/>
        </w:rPr>
        <w:t xml:space="preserve"> תגמול</w:t>
      </w:r>
      <w:r w:rsidR="00796B4E" w:rsidRPr="001F569D">
        <w:rPr>
          <w:rFonts w:asciiTheme="minorBidi" w:hAnsiTheme="minorBidi" w:cs="David" w:hint="cs"/>
          <w:sz w:val="24"/>
          <w:szCs w:val="24"/>
          <w:rtl/>
        </w:rPr>
        <w:t>, בהתאם להוראות סעיף 4.א. לחוזר.</w:t>
      </w:r>
    </w:p>
    <w:p w14:paraId="2BE0F6F4"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06ECB8D" w14:textId="7777777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ובכללם תנאי פרישה של בעלי תפקיד מרכזי ועקרונות תנאי התגמול של עובדים אחרים.</w:t>
      </w:r>
    </w:p>
    <w:p w14:paraId="6583C30D"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0ADEBA0B"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1D93F630"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 ובכלל זה, תנאי כהונתו והעסקתו.</w:t>
      </w:r>
      <w:r w:rsidR="00270252">
        <w:rPr>
          <w:rFonts w:asciiTheme="minorBidi" w:hAnsiTheme="minorBidi" w:cs="David" w:hint="cs"/>
          <w:sz w:val="24"/>
          <w:szCs w:val="24"/>
          <w:rtl/>
        </w:rPr>
        <w:t xml:space="preserve"> </w:t>
      </w:r>
    </w:p>
    <w:p w14:paraId="50586022"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696CEA3E" w14:textId="77777777" w:rsidR="003F2B48" w:rsidRDefault="003F2B48" w:rsidP="00796B4E">
      <w:pPr>
        <w:pStyle w:val="a3"/>
        <w:spacing w:line="360" w:lineRule="auto"/>
        <w:ind w:left="1080"/>
        <w:jc w:val="both"/>
        <w:rPr>
          <w:rFonts w:asciiTheme="minorBidi" w:hAnsiTheme="minorBidi" w:cs="David"/>
          <w:sz w:val="24"/>
          <w:szCs w:val="24"/>
          <w:rtl/>
        </w:rPr>
      </w:pPr>
    </w:p>
    <w:p w14:paraId="126329F6"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014D8941"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16972FA6"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410BAD27"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77FE78D5"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786E8CCB" w14:textId="77777777" w:rsidR="00EF722A" w:rsidRDefault="00EF722A" w:rsidP="00EF722A">
      <w:pPr>
        <w:pStyle w:val="a3"/>
        <w:jc w:val="both"/>
        <w:rPr>
          <w:rFonts w:asciiTheme="minorBidi" w:hAnsiTheme="minorBidi" w:cs="David"/>
          <w:b/>
          <w:bCs/>
          <w:sz w:val="24"/>
          <w:szCs w:val="24"/>
          <w:u w:val="single"/>
        </w:rPr>
      </w:pPr>
    </w:p>
    <w:p w14:paraId="441C4D0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0CC47E3C"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692B721A"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42C53306"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22435662" w14:textId="77777777" w:rsidR="00530DA6" w:rsidRDefault="00530DA6"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xml:space="preserve">, </w:t>
      </w:r>
      <w:proofErr w:type="spellStart"/>
      <w:r w:rsidR="00BE68D7">
        <w:rPr>
          <w:rFonts w:asciiTheme="minorBidi" w:hAnsiTheme="minorBidi" w:cs="David" w:hint="cs"/>
          <w:sz w:val="24"/>
          <w:szCs w:val="24"/>
          <w:rtl/>
        </w:rPr>
        <w:t>הכל</w:t>
      </w:r>
      <w:proofErr w:type="spellEnd"/>
      <w:r w:rsidR="00BE68D7">
        <w:rPr>
          <w:rFonts w:asciiTheme="minorBidi" w:hAnsiTheme="minorBidi" w:cs="David" w:hint="cs"/>
          <w:sz w:val="24"/>
          <w:szCs w:val="24"/>
          <w:rtl/>
        </w:rPr>
        <w:t xml:space="preserve"> בהתאם למדיניות התגמול</w:t>
      </w:r>
      <w:r w:rsidR="00A2166D">
        <w:rPr>
          <w:rFonts w:asciiTheme="minorBidi" w:hAnsiTheme="minorBidi" w:cs="David" w:hint="cs"/>
          <w:sz w:val="24"/>
          <w:szCs w:val="24"/>
          <w:rtl/>
        </w:rPr>
        <w:t xml:space="preserve"> ודיווח לוועדת תגמול .</w:t>
      </w:r>
    </w:p>
    <w:p w14:paraId="0C55A1FB"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w:t>
      </w:r>
      <w:proofErr w:type="spellStart"/>
      <w:r w:rsidRPr="00110D05">
        <w:rPr>
          <w:rFonts w:asciiTheme="minorBidi" w:hAnsiTheme="minorBidi" w:cs="David" w:hint="cs"/>
          <w:sz w:val="24"/>
          <w:szCs w:val="24"/>
          <w:rtl/>
        </w:rPr>
        <w:t>האסיפה</w:t>
      </w:r>
      <w:proofErr w:type="spellEnd"/>
      <w:r w:rsidRPr="00110D05">
        <w:rPr>
          <w:rFonts w:asciiTheme="minorBidi" w:hAnsiTheme="minorBidi" w:cs="David" w:hint="cs"/>
          <w:sz w:val="24"/>
          <w:szCs w:val="24"/>
          <w:rtl/>
        </w:rPr>
        <w:t xml:space="preserve"> הכללית ו/או הדירקטוריון, לפי העניין, ככל שיהיו וכפי שיהיו מעת לעת, ובכפוף לכל דין.</w:t>
      </w:r>
    </w:p>
    <w:p w14:paraId="4C33CC63" w14:textId="77777777" w:rsidR="006249DE" w:rsidRDefault="005A7BF1"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lastRenderedPageBreak/>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 xml:space="preserve">ה בחברה </w:t>
      </w:r>
      <w:r w:rsidR="00A2166D">
        <w:rPr>
          <w:rFonts w:asciiTheme="minorBidi" w:hAnsiTheme="minorBidi" w:cs="David" w:hint="cs"/>
          <w:sz w:val="24"/>
          <w:szCs w:val="24"/>
          <w:rtl/>
        </w:rPr>
        <w:t xml:space="preserve">(פרט לדירקטורים) </w:t>
      </w:r>
      <w:r w:rsidR="00BE68D7">
        <w:rPr>
          <w:rFonts w:asciiTheme="minorBidi" w:hAnsiTheme="minorBidi" w:cs="David" w:hint="cs"/>
          <w:sz w:val="24"/>
          <w:szCs w:val="24"/>
          <w:rtl/>
        </w:rPr>
        <w:t>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proofErr w:type="spellStart"/>
      <w:r w:rsidR="00337DC9">
        <w:rPr>
          <w:rFonts w:asciiTheme="minorBidi" w:hAnsiTheme="minorBidi" w:cs="David" w:hint="eastAsia"/>
          <w:sz w:val="24"/>
          <w:szCs w:val="24"/>
          <w:rtl/>
        </w:rPr>
        <w:t>לועדת</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A2166D">
        <w:rPr>
          <w:rFonts w:asciiTheme="minorBidi" w:hAnsiTheme="minorBidi" w:cs="David" w:hint="cs"/>
          <w:sz w:val="24"/>
          <w:szCs w:val="24"/>
          <w:rtl/>
        </w:rPr>
        <w:t xml:space="preserve"> ולדיווח לוועדת תגמול.</w:t>
      </w:r>
    </w:p>
    <w:p w14:paraId="7A34C043" w14:textId="77777777" w:rsidR="000C285A" w:rsidRDefault="00337DC9" w:rsidP="00A2166D">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sidR="00A2166D">
        <w:rPr>
          <w:rFonts w:ascii="David" w:cs="David" w:hint="cs"/>
          <w:sz w:val="24"/>
          <w:szCs w:val="24"/>
          <w:rtl/>
        </w:rPr>
        <w:t>החלטה של ועדת התגמול.</w:t>
      </w:r>
      <w:r w:rsidR="000C285A" w:rsidRPr="000C285A">
        <w:rPr>
          <w:rFonts w:asciiTheme="minorBidi" w:hAnsiTheme="minorBidi" w:cs="David"/>
          <w:sz w:val="24"/>
          <w:szCs w:val="24"/>
          <w:rtl/>
        </w:rPr>
        <w:t xml:space="preserve"> </w:t>
      </w:r>
    </w:p>
    <w:p w14:paraId="54C0C36C" w14:textId="77777777" w:rsidR="0033519F" w:rsidRDefault="00A10797" w:rsidP="00632BE7">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נושא משרה בכירה,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0215F475" w14:textId="77777777" w:rsidR="00107F21" w:rsidRDefault="001369C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proofErr w:type="spellStart"/>
      <w:r w:rsidR="008C58A4">
        <w:rPr>
          <w:rFonts w:asciiTheme="minorBidi" w:hAnsiTheme="minorBidi" w:cs="David" w:hint="cs"/>
          <w:sz w:val="24"/>
          <w:szCs w:val="24"/>
          <w:rtl/>
        </w:rPr>
        <w:t>בענין</w:t>
      </w:r>
      <w:proofErr w:type="spellEnd"/>
      <w:r w:rsidR="008C58A4">
        <w:rPr>
          <w:rFonts w:asciiTheme="minorBidi" w:hAnsiTheme="minorBidi" w:cs="David" w:hint="cs"/>
          <w:sz w:val="24"/>
          <w:szCs w:val="24"/>
          <w:rtl/>
        </w:rPr>
        <w:t xml:space="preserve">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w:t>
      </w:r>
      <w:proofErr w:type="spellStart"/>
      <w:r w:rsidR="00337DC9">
        <w:rPr>
          <w:rFonts w:asciiTheme="minorBidi" w:hAnsiTheme="minorBidi" w:cs="David"/>
          <w:sz w:val="24"/>
          <w:szCs w:val="24"/>
          <w:rtl/>
        </w:rPr>
        <w:t>האסיפה</w:t>
      </w:r>
      <w:proofErr w:type="spellEnd"/>
      <w:r w:rsidR="00337DC9">
        <w:rPr>
          <w:rFonts w:asciiTheme="minorBidi" w:hAnsiTheme="minorBidi" w:cs="David"/>
          <w:sz w:val="24"/>
          <w:szCs w:val="24"/>
          <w:rtl/>
        </w:rPr>
        <w:t xml:space="preserve"> הכללית, בהתאם </w:t>
      </w:r>
      <w:r w:rsidR="00337DC9">
        <w:rPr>
          <w:rFonts w:asciiTheme="minorBidi" w:hAnsiTheme="minorBidi" w:cs="David" w:hint="eastAsia"/>
          <w:sz w:val="24"/>
          <w:szCs w:val="24"/>
          <w:rtl/>
        </w:rPr>
        <w:t>ל</w:t>
      </w:r>
      <w:r w:rsidR="00337DC9">
        <w:rPr>
          <w:rFonts w:asciiTheme="minorBidi" w:hAnsiTheme="minorBidi" w:cs="David"/>
          <w:sz w:val="24"/>
          <w:szCs w:val="24"/>
          <w:rtl/>
        </w:rPr>
        <w:t>קבוע בחוק החברות .</w:t>
      </w:r>
      <w:r w:rsidR="0059639A">
        <w:rPr>
          <w:rFonts w:asciiTheme="minorBidi" w:hAnsiTheme="minorBidi" w:cs="David" w:hint="cs"/>
          <w:sz w:val="24"/>
          <w:szCs w:val="24"/>
          <w:rtl/>
        </w:rPr>
        <w:t xml:space="preserve"> אישור ועדת התגמול והדירקטוריון יהיו בהתאם למדיניות התגמול</w:t>
      </w:r>
      <w:r w:rsidR="00AC1CC8">
        <w:rPr>
          <w:rFonts w:asciiTheme="minorBidi" w:hAnsiTheme="minorBidi" w:cs="David" w:hint="cs"/>
          <w:sz w:val="24"/>
          <w:szCs w:val="24"/>
          <w:rtl/>
        </w:rPr>
        <w:t>.</w:t>
      </w:r>
    </w:p>
    <w:p w14:paraId="1F4FE766" w14:textId="77777777" w:rsidR="00C27B75" w:rsidRPr="00876699" w:rsidRDefault="00C27B75" w:rsidP="00A2166D">
      <w:pPr>
        <w:pStyle w:val="a3"/>
        <w:numPr>
          <w:ilvl w:val="1"/>
          <w:numId w:val="30"/>
        </w:numPr>
        <w:spacing w:line="360" w:lineRule="auto"/>
        <w:ind w:left="1274" w:hanging="567"/>
        <w:jc w:val="both"/>
        <w:rPr>
          <w:rFonts w:asciiTheme="minorBidi" w:hAnsiTheme="minorBidi" w:cs="David"/>
          <w:sz w:val="24"/>
          <w:szCs w:val="24"/>
        </w:rPr>
      </w:pPr>
      <w:r w:rsidRPr="00C27B75">
        <w:rPr>
          <w:rFonts w:ascii="David" w:cs="David" w:hint="cs"/>
          <w:sz w:val="24"/>
          <w:szCs w:val="24"/>
          <w:rtl/>
        </w:rPr>
        <w:t>אין</w:t>
      </w:r>
      <w:r w:rsidRPr="00C27B75">
        <w:rPr>
          <w:rFonts w:ascii="David" w:cs="David"/>
          <w:sz w:val="24"/>
          <w:szCs w:val="24"/>
        </w:rPr>
        <w:t xml:space="preserve"> </w:t>
      </w:r>
      <w:r w:rsidRPr="00C27B75">
        <w:rPr>
          <w:rFonts w:ascii="David" w:cs="David" w:hint="cs"/>
          <w:sz w:val="24"/>
          <w:szCs w:val="24"/>
          <w:rtl/>
        </w:rPr>
        <w:t>במדיניות</w:t>
      </w:r>
      <w:r w:rsidRPr="00C27B75">
        <w:rPr>
          <w:rFonts w:ascii="David" w:cs="David"/>
          <w:sz w:val="24"/>
          <w:szCs w:val="24"/>
        </w:rPr>
        <w:t xml:space="preserve"> </w:t>
      </w:r>
      <w:r w:rsidRPr="00C27B75">
        <w:rPr>
          <w:rFonts w:ascii="David" w:cs="David" w:hint="cs"/>
          <w:sz w:val="24"/>
          <w:szCs w:val="24"/>
          <w:rtl/>
        </w:rPr>
        <w:t>התגמול</w:t>
      </w:r>
      <w:r w:rsidRPr="00C27B75">
        <w:rPr>
          <w:rFonts w:ascii="David" w:cs="David"/>
          <w:sz w:val="24"/>
          <w:szCs w:val="24"/>
        </w:rPr>
        <w:t xml:space="preserve"> </w:t>
      </w:r>
      <w:r w:rsidRPr="00C27B75">
        <w:rPr>
          <w:rFonts w:ascii="David" w:cs="David" w:hint="cs"/>
          <w:sz w:val="24"/>
          <w:szCs w:val="24"/>
          <w:rtl/>
        </w:rPr>
        <w:t>כדי</w:t>
      </w:r>
      <w:r w:rsidRPr="00C27B75">
        <w:rPr>
          <w:rFonts w:ascii="David" w:cs="David"/>
          <w:sz w:val="24"/>
          <w:szCs w:val="24"/>
        </w:rPr>
        <w:t xml:space="preserve"> </w:t>
      </w:r>
      <w:r w:rsidRPr="00C27B75">
        <w:rPr>
          <w:rFonts w:ascii="David" w:cs="David" w:hint="cs"/>
          <w:sz w:val="24"/>
          <w:szCs w:val="24"/>
          <w:rtl/>
        </w:rPr>
        <w:t>להקנות</w:t>
      </w:r>
      <w:r w:rsidRPr="00C27B75">
        <w:rPr>
          <w:rFonts w:ascii="David" w:cs="David"/>
          <w:sz w:val="24"/>
          <w:szCs w:val="24"/>
        </w:rPr>
        <w:t xml:space="preserve"> </w:t>
      </w:r>
      <w:r w:rsidRPr="00C27B75">
        <w:rPr>
          <w:rFonts w:ascii="David" w:cs="David" w:hint="cs"/>
          <w:sz w:val="24"/>
          <w:szCs w:val="24"/>
          <w:rtl/>
        </w:rPr>
        <w:t>זכויות</w:t>
      </w:r>
      <w:r w:rsidRPr="00C27B75">
        <w:rPr>
          <w:rFonts w:ascii="David" w:cs="David"/>
          <w:sz w:val="24"/>
          <w:szCs w:val="24"/>
        </w:rPr>
        <w:t xml:space="preserve"> </w:t>
      </w:r>
      <w:r w:rsidRPr="00C27B75">
        <w:rPr>
          <w:rFonts w:ascii="David" w:cs="David" w:hint="cs"/>
          <w:sz w:val="24"/>
          <w:szCs w:val="24"/>
          <w:rtl/>
        </w:rPr>
        <w:t>למי</w:t>
      </w:r>
      <w:r w:rsidRPr="00C27B75">
        <w:rPr>
          <w:rFonts w:ascii="David" w:cs="David"/>
          <w:sz w:val="24"/>
          <w:szCs w:val="24"/>
        </w:rPr>
        <w:t xml:space="preserve"> </w:t>
      </w:r>
      <w:r w:rsidRPr="00C27B75">
        <w:rPr>
          <w:rFonts w:ascii="David" w:cs="David" w:hint="cs"/>
          <w:sz w:val="24"/>
          <w:szCs w:val="24"/>
          <w:rtl/>
        </w:rPr>
        <w:t>מנושאי</w:t>
      </w:r>
      <w:r w:rsidRPr="00C27B75">
        <w:rPr>
          <w:rFonts w:ascii="David" w:cs="David"/>
          <w:sz w:val="24"/>
          <w:szCs w:val="24"/>
        </w:rPr>
        <w:t xml:space="preserve"> </w:t>
      </w:r>
      <w:r w:rsidRPr="00C27B75">
        <w:rPr>
          <w:rFonts w:ascii="David" w:cs="David" w:hint="cs"/>
          <w:sz w:val="24"/>
          <w:szCs w:val="24"/>
          <w:rtl/>
        </w:rPr>
        <w:t>המשרה</w:t>
      </w:r>
      <w:r w:rsidRPr="00C27B75">
        <w:rPr>
          <w:rFonts w:ascii="David" w:cs="David"/>
          <w:sz w:val="24"/>
          <w:szCs w:val="24"/>
        </w:rPr>
        <w:t xml:space="preserve"> </w:t>
      </w:r>
      <w:r w:rsidRPr="00C27B75">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00A2166D">
        <w:rPr>
          <w:rFonts w:ascii="David" w:cs="David" w:hint="cs"/>
          <w:sz w:val="24"/>
          <w:szCs w:val="24"/>
          <w:rtl/>
        </w:rPr>
        <w:t>הנהלת החברה ובאישור וועדת התגמול .</w:t>
      </w:r>
    </w:p>
    <w:p w14:paraId="576D050E" w14:textId="77777777" w:rsidR="007A6147" w:rsidRDefault="0024520C" w:rsidP="00E85D98">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w:t>
      </w:r>
      <w:proofErr w:type="spellStart"/>
      <w:r w:rsidR="008C58A4">
        <w:rPr>
          <w:rFonts w:asciiTheme="minorBidi" w:hAnsiTheme="minorBidi" w:cs="David" w:hint="cs"/>
          <w:sz w:val="24"/>
          <w:szCs w:val="24"/>
          <w:rtl/>
        </w:rPr>
        <w:t>לענין</w:t>
      </w:r>
      <w:proofErr w:type="spellEnd"/>
      <w:r w:rsidR="008C58A4">
        <w:rPr>
          <w:rFonts w:asciiTheme="minorBidi" w:hAnsiTheme="minorBidi" w:cs="David" w:hint="cs"/>
          <w:sz w:val="24"/>
          <w:szCs w:val="24"/>
          <w:rtl/>
        </w:rPr>
        <w:t xml:space="preserve">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0C67C221" w14:textId="77777777" w:rsidR="000C285A" w:rsidRPr="000C285A" w:rsidRDefault="00151E1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038F2FE1" w14:textId="77777777" w:rsidR="00151E11" w:rsidRDefault="00151E11" w:rsidP="00E85D9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272C6D95" w14:textId="77777777" w:rsidR="007A6147" w:rsidRPr="007A6147" w:rsidRDefault="007A6147" w:rsidP="007A6147">
      <w:pPr>
        <w:pStyle w:val="a3"/>
        <w:jc w:val="both"/>
        <w:rPr>
          <w:rFonts w:asciiTheme="minorBidi" w:hAnsiTheme="minorBidi" w:cs="David"/>
          <w:b/>
          <w:bCs/>
          <w:sz w:val="24"/>
          <w:szCs w:val="24"/>
          <w:u w:val="single"/>
        </w:rPr>
      </w:pPr>
    </w:p>
    <w:p w14:paraId="6E74B25C"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0DEB6D55"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1BCE1DBD" w14:textId="77777777" w:rsidR="009E6245" w:rsidRPr="007A6147" w:rsidRDefault="009E6245" w:rsidP="009E6245">
      <w:pPr>
        <w:pStyle w:val="a3"/>
        <w:ind w:left="1080"/>
        <w:jc w:val="both"/>
        <w:rPr>
          <w:rFonts w:asciiTheme="minorBidi" w:hAnsiTheme="minorBidi" w:cs="David"/>
          <w:b/>
          <w:bCs/>
          <w:sz w:val="24"/>
          <w:szCs w:val="24"/>
          <w:u w:val="single"/>
          <w:rtl/>
        </w:rPr>
      </w:pPr>
    </w:p>
    <w:p w14:paraId="4D57968E"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34379696"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5398B987"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512635C"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4D7A88CD"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70DF0C24" w14:textId="77777777" w:rsidR="00A2234E" w:rsidRPr="00E64816" w:rsidRDefault="00A2234E" w:rsidP="00632BE7">
      <w:pPr>
        <w:pStyle w:val="a3"/>
        <w:numPr>
          <w:ilvl w:val="0"/>
          <w:numId w:val="33"/>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היחס שבין עלות תנאי </w:t>
      </w:r>
      <w:r w:rsidR="0034745E">
        <w:rPr>
          <w:rFonts w:asciiTheme="minorBidi" w:hAnsiTheme="minorBidi" w:cs="David" w:hint="cs"/>
          <w:sz w:val="24"/>
          <w:szCs w:val="24"/>
          <w:rtl/>
        </w:rPr>
        <w:t>ה</w:t>
      </w:r>
      <w:r>
        <w:rPr>
          <w:rFonts w:asciiTheme="minorBidi" w:hAnsiTheme="minorBidi" w:cs="David" w:hint="cs"/>
          <w:sz w:val="24"/>
          <w:szCs w:val="24"/>
          <w:rtl/>
        </w:rPr>
        <w:t xml:space="preserve">העסקה של בעל תפקיד מרכזי בחברה לעלות השכר של שאר עובדי </w:t>
      </w:r>
      <w:r w:rsidR="0034745E">
        <w:rPr>
          <w:rFonts w:asciiTheme="minorBidi" w:hAnsiTheme="minorBidi" w:cs="David" w:hint="cs"/>
          <w:sz w:val="24"/>
          <w:szCs w:val="24"/>
          <w:rtl/>
        </w:rPr>
        <w:t>החברה</w:t>
      </w:r>
      <w:r>
        <w:rPr>
          <w:rFonts w:asciiTheme="minorBidi" w:hAnsiTheme="minorBidi" w:cs="David" w:hint="cs"/>
          <w:sz w:val="24"/>
          <w:szCs w:val="24"/>
          <w:rtl/>
        </w:rPr>
        <w:t xml:space="preserve">, לא יהא גבוה מהיחס הקבוע </w:t>
      </w:r>
      <w:r w:rsidR="00383141" w:rsidRPr="00D81639">
        <w:rPr>
          <w:rFonts w:asciiTheme="minorBidi" w:hAnsiTheme="minorBidi" w:cs="David" w:hint="cs"/>
          <w:sz w:val="24"/>
          <w:szCs w:val="24"/>
          <w:rtl/>
        </w:rPr>
        <w:t xml:space="preserve">בחוק </w:t>
      </w:r>
      <w:r w:rsidR="00383141" w:rsidRPr="00D81639">
        <w:rPr>
          <w:rFonts w:asciiTheme="minorBidi" w:hAnsiTheme="minorBidi" w:cs="David" w:hint="eastAsia"/>
          <w:sz w:val="24"/>
          <w:szCs w:val="24"/>
          <w:rtl/>
        </w:rPr>
        <w:t>תגמול</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לנושאי</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משרה</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בתאגידים</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פיננסיים</w:t>
      </w:r>
      <w:r>
        <w:rPr>
          <w:rFonts w:asciiTheme="minorBidi" w:hAnsiTheme="minorBidi" w:cs="David" w:hint="cs"/>
          <w:sz w:val="24"/>
          <w:szCs w:val="24"/>
          <w:rtl/>
        </w:rPr>
        <w:t xml:space="preserve"> </w:t>
      </w:r>
      <w:r w:rsidR="00383141">
        <w:rPr>
          <w:rFonts w:asciiTheme="minorBidi" w:hAnsiTheme="minorBidi" w:cs="David" w:hint="cs"/>
          <w:sz w:val="24"/>
          <w:szCs w:val="24"/>
          <w:rtl/>
        </w:rPr>
        <w:t xml:space="preserve">כפי שיהיה </w:t>
      </w:r>
      <w:r>
        <w:rPr>
          <w:rFonts w:asciiTheme="minorBidi" w:hAnsiTheme="minorBidi" w:cs="David" w:hint="cs"/>
          <w:sz w:val="24"/>
          <w:szCs w:val="24"/>
          <w:rtl/>
        </w:rPr>
        <w:t xml:space="preserve">בתוקף מעת לעת. </w:t>
      </w:r>
    </w:p>
    <w:p w14:paraId="37E1C1F5" w14:textId="77777777" w:rsidR="009E6245" w:rsidRDefault="009E6245" w:rsidP="009E6245">
      <w:pPr>
        <w:pStyle w:val="a3"/>
        <w:ind w:left="1440"/>
        <w:jc w:val="both"/>
        <w:rPr>
          <w:rFonts w:asciiTheme="minorBidi" w:hAnsiTheme="minorBidi" w:cs="David"/>
          <w:sz w:val="24"/>
          <w:szCs w:val="24"/>
          <w:rtl/>
        </w:rPr>
      </w:pPr>
    </w:p>
    <w:p w14:paraId="6ADA97A9" w14:textId="77777777" w:rsidR="0034745E" w:rsidRPr="00632BE7" w:rsidRDefault="0034745E" w:rsidP="00632BE7">
      <w:pPr>
        <w:jc w:val="both"/>
        <w:rPr>
          <w:rFonts w:asciiTheme="minorBidi" w:hAnsiTheme="minorBidi" w:cs="David"/>
          <w:sz w:val="24"/>
          <w:szCs w:val="24"/>
          <w:rtl/>
        </w:rPr>
      </w:pPr>
    </w:p>
    <w:p w14:paraId="5EF92F6B"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189D13FC"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5D14648A"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7261F299" w14:textId="77777777" w:rsidR="002B6BF5" w:rsidRPr="002B6BF5" w:rsidRDefault="00A2166D" w:rsidP="00A2166D">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הנהלת החברה באישור וועדת התגמול </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רשאים</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לאשר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מעת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את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תנאי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השכר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של</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בעלי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32A4CA13" w14:textId="77777777" w:rsidR="002B6BF5" w:rsidRPr="009E6245" w:rsidRDefault="002B6BF5" w:rsidP="0094337E">
      <w:pPr>
        <w:pStyle w:val="a3"/>
        <w:ind w:left="1080"/>
        <w:jc w:val="both"/>
        <w:rPr>
          <w:rFonts w:asciiTheme="minorBidi" w:hAnsiTheme="minorBidi" w:cs="David"/>
          <w:sz w:val="24"/>
          <w:szCs w:val="24"/>
        </w:rPr>
      </w:pPr>
    </w:p>
    <w:p w14:paraId="76E9035B"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6432ACB2"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07182593" w14:textId="77777777" w:rsidR="00362547" w:rsidRPr="008653A3"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להחלטות </w:t>
      </w:r>
      <w:proofErr w:type="spellStart"/>
      <w:r w:rsidRPr="00110D05">
        <w:rPr>
          <w:rFonts w:asciiTheme="minorBidi" w:hAnsiTheme="minorBidi" w:cs="David" w:hint="cs"/>
          <w:sz w:val="24"/>
          <w:szCs w:val="24"/>
          <w:rtl/>
        </w:rPr>
        <w:t>האסיפה</w:t>
      </w:r>
      <w:proofErr w:type="spellEnd"/>
      <w:r w:rsidRPr="00110D05">
        <w:rPr>
          <w:rFonts w:asciiTheme="minorBidi" w:hAnsiTheme="minorBidi" w:cs="David" w:hint="cs"/>
          <w:sz w:val="24"/>
          <w:szCs w:val="24"/>
          <w:rtl/>
        </w:rPr>
        <w:t xml:space="preserve"> הכללית כפי שיהיו מעת לעת, </w:t>
      </w:r>
      <w:r w:rsidR="00362547" w:rsidRPr="008653A3">
        <w:rPr>
          <w:rFonts w:asciiTheme="minorBidi" w:hAnsiTheme="minorBidi" w:cs="David" w:hint="cs"/>
          <w:sz w:val="24"/>
          <w:szCs w:val="24"/>
          <w:rtl/>
        </w:rPr>
        <w:t>בשים לב להוראות הדין ובכלל זה לתקנות החברות (כללים בדבר גמול והוצאות לדירקטור חיצוני), התש"ס-2000</w:t>
      </w:r>
      <w:r w:rsidR="008C58A4">
        <w:rPr>
          <w:rFonts w:asciiTheme="minorBidi" w:hAnsiTheme="minorBidi" w:cs="David" w:hint="cs"/>
          <w:sz w:val="24"/>
          <w:szCs w:val="24"/>
          <w:rtl/>
        </w:rPr>
        <w:t xml:space="preserve"> ולהוראות דין רלבנטיות נוספות , ככל שקיימות</w:t>
      </w:r>
      <w:r w:rsidRPr="008653A3">
        <w:rPr>
          <w:rFonts w:asciiTheme="minorBidi" w:hAnsiTheme="minorBidi" w:cs="David" w:hint="cs"/>
          <w:sz w:val="24"/>
          <w:szCs w:val="24"/>
          <w:rtl/>
        </w:rPr>
        <w:t xml:space="preserve"> </w:t>
      </w:r>
    </w:p>
    <w:p w14:paraId="44662403" w14:textId="77777777" w:rsidR="00236DEB" w:rsidRPr="00236DEB" w:rsidRDefault="00362547" w:rsidP="00AC1CC8">
      <w:pPr>
        <w:pStyle w:val="a3"/>
        <w:numPr>
          <w:ilvl w:val="0"/>
          <w:numId w:val="36"/>
        </w:numPr>
        <w:spacing w:line="360" w:lineRule="auto"/>
        <w:jc w:val="both"/>
        <w:rPr>
          <w:rFonts w:asciiTheme="minorBidi" w:hAnsiTheme="minorBidi" w:cs="David"/>
          <w:sz w:val="24"/>
          <w:szCs w:val="24"/>
          <w:u w:val="single"/>
          <w:rtl/>
        </w:rPr>
      </w:pPr>
      <w:r w:rsidRPr="008653A3">
        <w:rPr>
          <w:rFonts w:asciiTheme="minorBidi" w:hAnsiTheme="minorBidi" w:cs="David" w:hint="cs"/>
          <w:sz w:val="24"/>
          <w:szCs w:val="24"/>
          <w:rtl/>
        </w:rPr>
        <w:t>גמולם של יתר חברי הדירקטוריון</w:t>
      </w:r>
      <w:r w:rsidR="00032A75">
        <w:rPr>
          <w:rFonts w:asciiTheme="minorBidi" w:hAnsiTheme="minorBidi" w:cs="David" w:hint="cs"/>
          <w:sz w:val="24"/>
          <w:szCs w:val="24"/>
          <w:rtl/>
        </w:rPr>
        <w:t>, לרבות יו"ר הדירקטוריון,</w:t>
      </w:r>
      <w:r w:rsidRPr="008653A3">
        <w:rPr>
          <w:rFonts w:asciiTheme="minorBidi" w:hAnsiTheme="minorBidi" w:cs="David" w:hint="cs"/>
          <w:sz w:val="24"/>
          <w:szCs w:val="24"/>
          <w:rtl/>
        </w:rPr>
        <w:t xml:space="preserve"> ייקבע על ידי </w:t>
      </w:r>
      <w:proofErr w:type="spellStart"/>
      <w:r w:rsidRPr="008653A3">
        <w:rPr>
          <w:rFonts w:asciiTheme="minorBidi" w:hAnsiTheme="minorBidi" w:cs="David" w:hint="cs"/>
          <w:sz w:val="24"/>
          <w:szCs w:val="24"/>
          <w:rtl/>
        </w:rPr>
        <w:t>האסיפה</w:t>
      </w:r>
      <w:proofErr w:type="spellEnd"/>
      <w:r w:rsidRPr="008653A3">
        <w:rPr>
          <w:rFonts w:asciiTheme="minorBidi" w:hAnsiTheme="minorBidi" w:cs="David" w:hint="cs"/>
          <w:sz w:val="24"/>
          <w:szCs w:val="24"/>
          <w:rtl/>
        </w:rPr>
        <w:t xml:space="preserve"> הכללית</w:t>
      </w:r>
      <w:r w:rsidR="00236DEB">
        <w:rPr>
          <w:rFonts w:asciiTheme="minorBidi" w:hAnsiTheme="minorBidi" w:cs="David" w:hint="cs"/>
          <w:sz w:val="24"/>
          <w:szCs w:val="24"/>
          <w:rtl/>
        </w:rPr>
        <w:t>, על פי העקרונות הבאים:</w:t>
      </w:r>
    </w:p>
    <w:p w14:paraId="1D8055FE" w14:textId="77777777" w:rsidR="000C285A" w:rsidRPr="000C285A" w:rsidRDefault="00032A75"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דירקטור, לרבות יו"ר</w:t>
      </w:r>
      <w:r w:rsidR="00236DEB">
        <w:rPr>
          <w:rFonts w:asciiTheme="minorBidi" w:hAnsiTheme="minorBidi" w:cs="David" w:hint="cs"/>
          <w:sz w:val="24"/>
          <w:szCs w:val="24"/>
          <w:rtl/>
        </w:rPr>
        <w:t xml:space="preserve"> הדירקטוריון, יקבל רק רכיב קבוע בשל כהונתו בחברה. </w:t>
      </w:r>
    </w:p>
    <w:p w14:paraId="5F6FAF03" w14:textId="77777777" w:rsidR="000C285A" w:rsidRPr="001767F2" w:rsidRDefault="00236DEB"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דירקטוריון</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ייקבע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לתגמול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דירקטור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חיצוני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בחברה</w:t>
      </w:r>
      <w:r w:rsidR="00032A75">
        <w:rPr>
          <w:rFonts w:asciiTheme="minorBidi" w:hAnsiTheme="minorBidi" w:cs="David" w:hint="cs"/>
          <w:sz w:val="24"/>
          <w:szCs w:val="24"/>
          <w:rtl/>
        </w:rPr>
        <w:t xml:space="preserve"> עבור המספר המזערי של ישיבות דירקטוריון וועדת ביקורת המחויב על פי הוראות הדין (להלן: </w:t>
      </w:r>
      <w:r w:rsidR="00337DC9">
        <w:rPr>
          <w:rFonts w:asciiTheme="minorBidi" w:hAnsiTheme="minorBidi" w:cs="David"/>
          <w:b/>
          <w:bCs/>
          <w:sz w:val="24"/>
          <w:szCs w:val="24"/>
          <w:rtl/>
        </w:rPr>
        <w:t>"</w:t>
      </w:r>
      <w:r w:rsidR="00600940">
        <w:rPr>
          <w:rFonts w:asciiTheme="minorBidi" w:hAnsiTheme="minorBidi" w:cs="David" w:hint="cs"/>
          <w:b/>
          <w:bCs/>
          <w:sz w:val="24"/>
          <w:szCs w:val="24"/>
          <w:rtl/>
        </w:rPr>
        <w:t>ת</w:t>
      </w:r>
      <w:r w:rsidR="000C285A" w:rsidRPr="000C285A">
        <w:rPr>
          <w:rFonts w:asciiTheme="minorBidi" w:hAnsiTheme="minorBidi" w:cs="David"/>
          <w:b/>
          <w:bCs/>
          <w:sz w:val="24"/>
          <w:szCs w:val="24"/>
          <w:rtl/>
        </w:rPr>
        <w:t xml:space="preserve">גמול </w:t>
      </w:r>
      <w:proofErr w:type="spellStart"/>
      <w:r w:rsidR="000C285A" w:rsidRPr="000C285A">
        <w:rPr>
          <w:rFonts w:asciiTheme="minorBidi" w:hAnsiTheme="minorBidi" w:cs="David" w:hint="eastAsia"/>
          <w:b/>
          <w:bCs/>
          <w:sz w:val="24"/>
          <w:szCs w:val="24"/>
          <w:rtl/>
        </w:rPr>
        <w:t>דח</w:t>
      </w:r>
      <w:r w:rsidR="000C285A" w:rsidRPr="000C285A">
        <w:rPr>
          <w:rFonts w:asciiTheme="minorBidi" w:hAnsiTheme="minorBidi" w:cs="David"/>
          <w:b/>
          <w:bCs/>
          <w:sz w:val="24"/>
          <w:szCs w:val="24"/>
          <w:rtl/>
        </w:rPr>
        <w:t>"צ</w:t>
      </w:r>
      <w:proofErr w:type="spellEnd"/>
      <w:r w:rsidR="000C285A" w:rsidRPr="000C285A">
        <w:rPr>
          <w:rFonts w:asciiTheme="minorBidi" w:hAnsiTheme="minorBidi" w:cs="David"/>
          <w:b/>
          <w:bCs/>
          <w:sz w:val="24"/>
          <w:szCs w:val="24"/>
          <w:rtl/>
        </w:rPr>
        <w:t>")</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ועדת</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מרבי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שבו</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יוכפל</w:t>
      </w:r>
      <w:r w:rsidR="000C285A" w:rsidRPr="000C285A">
        <w:rPr>
          <w:rFonts w:asciiTheme="minorBidi" w:hAnsiTheme="minorBidi" w:cs="David"/>
          <w:sz w:val="24"/>
          <w:szCs w:val="24"/>
          <w:rtl/>
        </w:rPr>
        <w:t xml:space="preserve"> </w:t>
      </w:r>
      <w:r w:rsidR="00600940">
        <w:rPr>
          <w:rFonts w:asciiTheme="minorBidi" w:hAnsiTheme="minorBidi" w:cs="David" w:hint="cs"/>
          <w:sz w:val="24"/>
          <w:szCs w:val="24"/>
          <w:rtl/>
        </w:rPr>
        <w:t>תג</w:t>
      </w:r>
      <w:r w:rsidR="000C285A" w:rsidRPr="000C285A">
        <w:rPr>
          <w:rFonts w:asciiTheme="minorBidi" w:hAnsiTheme="minorBidi" w:cs="David" w:hint="eastAsia"/>
          <w:sz w:val="24"/>
          <w:szCs w:val="24"/>
          <w:rtl/>
        </w:rPr>
        <w:t>מול</w:t>
      </w:r>
      <w:r w:rsidR="000C285A" w:rsidRPr="000C285A">
        <w:rPr>
          <w:rFonts w:asciiTheme="minorBidi" w:hAnsiTheme="minorBidi" w:cs="David"/>
          <w:sz w:val="24"/>
          <w:szCs w:val="24"/>
          <w:rtl/>
        </w:rPr>
        <w:t xml:space="preserve"> </w:t>
      </w:r>
      <w:proofErr w:type="spellStart"/>
      <w:r w:rsidR="00032A75">
        <w:rPr>
          <w:rFonts w:asciiTheme="minorBidi" w:hAnsiTheme="minorBidi" w:cs="David" w:hint="cs"/>
          <w:sz w:val="24"/>
          <w:szCs w:val="24"/>
          <w:rtl/>
        </w:rPr>
        <w:t>דח"צ</w:t>
      </w:r>
      <w:proofErr w:type="spellEnd"/>
      <w:r w:rsidR="00032A75">
        <w:rPr>
          <w:rFonts w:asciiTheme="minorBidi" w:hAnsiTheme="minorBidi" w:cs="David" w:hint="cs"/>
          <w:sz w:val="24"/>
          <w:szCs w:val="24"/>
          <w:rtl/>
        </w:rPr>
        <w:t xml:space="preserve"> </w:t>
      </w:r>
      <w:r w:rsidR="000C285A" w:rsidRPr="000C285A">
        <w:rPr>
          <w:rFonts w:asciiTheme="minorBidi" w:hAnsiTheme="minorBidi" w:cs="David" w:hint="eastAsia"/>
          <w:sz w:val="24"/>
          <w:szCs w:val="24"/>
          <w:rtl/>
        </w:rPr>
        <w:t>לצורך</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קביעת</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הדירקטוריון</w:t>
      </w:r>
      <w:r w:rsidR="00600940" w:rsidRPr="001767F2">
        <w:rPr>
          <w:rFonts w:asciiTheme="minorBidi" w:hAnsiTheme="minorBidi" w:cs="David" w:hint="cs"/>
          <w:sz w:val="24"/>
          <w:szCs w:val="24"/>
          <w:rtl/>
        </w:rPr>
        <w:t xml:space="preserve">, </w:t>
      </w:r>
      <w:r w:rsidR="000C285A" w:rsidRPr="001767F2">
        <w:rPr>
          <w:rFonts w:asciiTheme="minorBidi" w:hAnsiTheme="minorBidi" w:cs="David" w:hint="eastAsia"/>
          <w:sz w:val="24"/>
          <w:szCs w:val="24"/>
          <w:rtl/>
        </w:rPr>
        <w:t>ובלבד</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שיחס</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כאמור</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לא</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יהיה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גבוה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ממכפלת</w:t>
      </w:r>
      <w:r w:rsidR="000C285A" w:rsidRPr="001767F2">
        <w:rPr>
          <w:rFonts w:asciiTheme="minorBidi" w:hAnsiTheme="minorBidi" w:cs="David"/>
          <w:sz w:val="24"/>
          <w:szCs w:val="24"/>
          <w:rtl/>
        </w:rPr>
        <w:t xml:space="preserve"> 21 (להלן: </w:t>
      </w:r>
      <w:r w:rsidR="000C285A" w:rsidRPr="001767F2">
        <w:rPr>
          <w:rFonts w:asciiTheme="minorBidi" w:hAnsiTheme="minorBidi" w:cs="David"/>
          <w:b/>
          <w:bCs/>
          <w:sz w:val="24"/>
          <w:szCs w:val="24"/>
          <w:rtl/>
        </w:rPr>
        <w:t>"</w:t>
      </w:r>
      <w:r w:rsidR="000C285A" w:rsidRPr="001767F2">
        <w:rPr>
          <w:rFonts w:asciiTheme="minorBidi" w:hAnsiTheme="minorBidi" w:cs="David" w:hint="eastAsia"/>
          <w:b/>
          <w:bCs/>
          <w:sz w:val="24"/>
          <w:szCs w:val="24"/>
          <w:rtl/>
        </w:rPr>
        <w:t>יחס</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ההכפלה</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המרבי</w:t>
      </w:r>
      <w:r w:rsidR="000C285A" w:rsidRPr="001767F2">
        <w:rPr>
          <w:rFonts w:asciiTheme="minorBidi" w:hAnsiTheme="minorBidi" w:cs="David"/>
          <w:b/>
          <w:bCs/>
          <w:sz w:val="24"/>
          <w:szCs w:val="24"/>
          <w:rtl/>
        </w:rPr>
        <w:t>")</w:t>
      </w:r>
      <w:r w:rsidR="000C285A" w:rsidRPr="001767F2">
        <w:rPr>
          <w:rFonts w:asciiTheme="minorBidi" w:hAnsiTheme="minorBidi" w:cs="David"/>
          <w:sz w:val="24"/>
          <w:szCs w:val="24"/>
          <w:rtl/>
        </w:rPr>
        <w:t xml:space="preserve"> ב</w:t>
      </w:r>
      <w:r w:rsidR="000C285A" w:rsidRPr="001767F2">
        <w:rPr>
          <w:rFonts w:asciiTheme="minorBidi" w:hAnsiTheme="minorBidi" w:cs="David" w:hint="eastAsia"/>
          <w:sz w:val="24"/>
          <w:szCs w:val="24"/>
          <w:rtl/>
        </w:rPr>
        <w:t>תגמול</w:t>
      </w:r>
      <w:r w:rsidR="000C285A" w:rsidRPr="001767F2">
        <w:rPr>
          <w:rFonts w:asciiTheme="minorBidi" w:hAnsiTheme="minorBidi" w:cs="David"/>
          <w:sz w:val="24"/>
          <w:szCs w:val="24"/>
          <w:rtl/>
        </w:rPr>
        <w:t xml:space="preserve"> </w:t>
      </w:r>
      <w:proofErr w:type="spellStart"/>
      <w:r w:rsidR="000C285A" w:rsidRPr="001767F2">
        <w:rPr>
          <w:rFonts w:asciiTheme="minorBidi" w:hAnsiTheme="minorBidi" w:cs="David" w:hint="eastAsia"/>
          <w:sz w:val="24"/>
          <w:szCs w:val="24"/>
          <w:rtl/>
        </w:rPr>
        <w:t>דח</w:t>
      </w:r>
      <w:r w:rsidR="000C285A" w:rsidRPr="001767F2">
        <w:rPr>
          <w:rFonts w:asciiTheme="minorBidi" w:hAnsiTheme="minorBidi" w:cs="David"/>
          <w:sz w:val="24"/>
          <w:szCs w:val="24"/>
          <w:rtl/>
        </w:rPr>
        <w:t>"צ</w:t>
      </w:r>
      <w:proofErr w:type="spellEnd"/>
      <w:r w:rsidR="000C285A" w:rsidRPr="001767F2">
        <w:rPr>
          <w:rFonts w:asciiTheme="minorBidi" w:hAnsiTheme="minorBidi" w:cs="David"/>
          <w:sz w:val="24"/>
          <w:szCs w:val="24"/>
          <w:rtl/>
        </w:rPr>
        <w:t xml:space="preserve">. </w:t>
      </w:r>
    </w:p>
    <w:p w14:paraId="5A99F9B4" w14:textId="77777777" w:rsidR="000C285A" w:rsidRPr="001767F2" w:rsidRDefault="000C285A" w:rsidP="000C285A">
      <w:pPr>
        <w:pStyle w:val="a3"/>
        <w:numPr>
          <w:ilvl w:val="1"/>
          <w:numId w:val="36"/>
        </w:numPr>
        <w:spacing w:line="360" w:lineRule="auto"/>
        <w:jc w:val="both"/>
        <w:rPr>
          <w:rFonts w:asciiTheme="minorBidi" w:hAnsiTheme="minorBidi" w:cs="David"/>
          <w:sz w:val="24"/>
          <w:szCs w:val="24"/>
          <w:u w:val="single"/>
          <w:rtl/>
        </w:rPr>
      </w:pPr>
      <w:r w:rsidRPr="001767F2">
        <w:rPr>
          <w:rFonts w:asciiTheme="minorBidi" w:hAnsiTheme="minorBidi" w:cs="David" w:hint="eastAsia"/>
          <w:sz w:val="24"/>
          <w:szCs w:val="24"/>
          <w:rtl/>
        </w:rPr>
        <w:t>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ההכפלה</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המרבי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חושב</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ביחס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להיקף</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של</w:t>
      </w:r>
      <w:r w:rsidRPr="001767F2">
        <w:rPr>
          <w:rFonts w:asciiTheme="minorBidi" w:hAnsiTheme="minorBidi" w:cs="David"/>
          <w:sz w:val="24"/>
          <w:szCs w:val="24"/>
          <w:rtl/>
        </w:rPr>
        <w:t xml:space="preserve"> 100% משרה ויש ל</w:t>
      </w:r>
      <w:r w:rsidRPr="001767F2">
        <w:rPr>
          <w:rFonts w:asciiTheme="minorBidi" w:hAnsiTheme="minorBidi" w:cs="David" w:hint="eastAsia"/>
          <w:sz w:val="24"/>
          <w:szCs w:val="24"/>
          <w:rtl/>
        </w:rPr>
        <w:t>התאימו</w:t>
      </w:r>
      <w:r w:rsidRPr="001767F2">
        <w:rPr>
          <w:rFonts w:asciiTheme="minorBidi" w:hAnsiTheme="minorBidi" w:cs="David"/>
          <w:sz w:val="24"/>
          <w:szCs w:val="24"/>
          <w:rtl/>
        </w:rPr>
        <w:t xml:space="preserve"> באופן יחסי ל</w:t>
      </w:r>
      <w:r w:rsidRPr="001767F2">
        <w:rPr>
          <w:rFonts w:asciiTheme="minorBidi" w:hAnsiTheme="minorBidi" w:cs="David" w:hint="eastAsia"/>
          <w:sz w:val="24"/>
          <w:szCs w:val="24"/>
          <w:rtl/>
        </w:rPr>
        <w:t>היקף</w:t>
      </w:r>
      <w:r w:rsidRPr="001767F2">
        <w:rPr>
          <w:rFonts w:asciiTheme="minorBidi" w:hAnsiTheme="minorBidi" w:cs="David"/>
          <w:sz w:val="24"/>
          <w:szCs w:val="24"/>
          <w:rtl/>
        </w:rPr>
        <w:t xml:space="preserve"> המשרה של יו"ר </w:t>
      </w:r>
      <w:r w:rsidRPr="001767F2">
        <w:rPr>
          <w:rFonts w:asciiTheme="minorBidi" w:hAnsiTheme="minorBidi" w:cs="David" w:hint="eastAsia"/>
          <w:sz w:val="24"/>
          <w:szCs w:val="24"/>
          <w:rtl/>
        </w:rPr>
        <w:t>הדירקטוריון</w:t>
      </w:r>
      <w:r w:rsidRPr="001767F2">
        <w:rPr>
          <w:rFonts w:asciiTheme="minorBidi" w:hAnsiTheme="minorBidi" w:cs="David"/>
          <w:sz w:val="24"/>
          <w:szCs w:val="24"/>
          <w:rtl/>
        </w:rPr>
        <w:t xml:space="preserve"> המכהן, </w:t>
      </w:r>
      <w:r w:rsidRPr="001767F2">
        <w:rPr>
          <w:rFonts w:asciiTheme="minorBidi" w:hAnsiTheme="minorBidi" w:cs="David" w:hint="eastAsia"/>
          <w:sz w:val="24"/>
          <w:szCs w:val="24"/>
          <w:rtl/>
        </w:rPr>
        <w:t>כפי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שיהיה</w:t>
      </w:r>
      <w:r w:rsidRPr="001767F2">
        <w:rPr>
          <w:rFonts w:asciiTheme="minorBidi" w:hAnsiTheme="minorBidi" w:cs="David"/>
          <w:sz w:val="24"/>
          <w:szCs w:val="24"/>
          <w:rtl/>
        </w:rPr>
        <w:t xml:space="preserve"> מעת לעת.</w:t>
      </w:r>
    </w:p>
    <w:p w14:paraId="600D52A5" w14:textId="77777777" w:rsidR="000C285A" w:rsidRPr="000C285A" w:rsidRDefault="000C285A" w:rsidP="000C285A">
      <w:pPr>
        <w:pStyle w:val="a3"/>
        <w:numPr>
          <w:ilvl w:val="1"/>
          <w:numId w:val="36"/>
        </w:numPr>
        <w:spacing w:line="360" w:lineRule="auto"/>
        <w:jc w:val="both"/>
        <w:rPr>
          <w:rFonts w:asciiTheme="minorBidi" w:hAnsiTheme="minorBidi" w:cs="David"/>
          <w:sz w:val="24"/>
          <w:szCs w:val="24"/>
          <w:u w:val="single"/>
          <w:rtl/>
        </w:rPr>
      </w:pPr>
      <w:r w:rsidRPr="000C285A">
        <w:rPr>
          <w:rFonts w:asciiTheme="minorBidi" w:hAnsiTheme="minorBidi" w:cs="David" w:hint="eastAsia"/>
          <w:sz w:val="24"/>
          <w:szCs w:val="24"/>
          <w:rtl/>
        </w:rPr>
        <w:t>במסגרת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שיקוליה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לקביעת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ההכפלה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תתייחס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ועדת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התגמול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לשיקולים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הבאים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וכן</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להיקף</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משרתו</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יו</w:t>
      </w:r>
      <w:r w:rsidRPr="000C285A">
        <w:rPr>
          <w:rFonts w:asciiTheme="minorBidi" w:hAnsiTheme="minorBidi" w:cs="David"/>
          <w:sz w:val="24"/>
          <w:szCs w:val="24"/>
          <w:rtl/>
        </w:rPr>
        <w:t>"</w:t>
      </w:r>
      <w:r w:rsidRPr="000C285A">
        <w:rPr>
          <w:rFonts w:asciiTheme="minorBidi" w:hAnsiTheme="minorBidi" w:cs="David" w:hint="eastAsia"/>
          <w:sz w:val="24"/>
          <w:szCs w:val="24"/>
          <w:rtl/>
        </w:rPr>
        <w:t>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הדירקטוריון</w:t>
      </w:r>
      <w:r w:rsidRPr="000C285A">
        <w:rPr>
          <w:rFonts w:asciiTheme="minorBidi" w:hAnsiTheme="minorBidi" w:cs="David"/>
          <w:sz w:val="24"/>
          <w:szCs w:val="24"/>
          <w:rtl/>
        </w:rPr>
        <w:t>:</w:t>
      </w:r>
    </w:p>
    <w:p w14:paraId="7A285F20"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79D650F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EE48F0"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2970F43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6D565B7D"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2500C55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29A083D6" w14:textId="77777777" w:rsidR="000C285A" w:rsidRPr="000C285A" w:rsidRDefault="00236DEB" w:rsidP="000C285A">
      <w:pPr>
        <w:pStyle w:val="a3"/>
        <w:numPr>
          <w:ilvl w:val="2"/>
          <w:numId w:val="52"/>
        </w:numPr>
        <w:spacing w:line="360" w:lineRule="auto"/>
        <w:jc w:val="both"/>
        <w:rPr>
          <w:rFonts w:cs="David"/>
          <w:color w:val="000000"/>
          <w:sz w:val="24"/>
          <w:szCs w:val="24"/>
          <w:rtl/>
        </w:rPr>
      </w:pPr>
      <w:proofErr w:type="spellStart"/>
      <w:r>
        <w:rPr>
          <w:rFonts w:ascii="Arial Narrow" w:hAnsi="Arial Narrow" w:cs="David" w:hint="cs"/>
          <w:color w:val="000000"/>
          <w:sz w:val="24"/>
          <w:szCs w:val="24"/>
          <w:rtl/>
        </w:rPr>
        <w:t>אסדרות</w:t>
      </w:r>
      <w:proofErr w:type="spellEnd"/>
      <w:r>
        <w:rPr>
          <w:rFonts w:ascii="Arial Narrow" w:hAnsi="Arial Narrow" w:cs="David" w:hint="cs"/>
          <w:color w:val="000000"/>
          <w:sz w:val="24"/>
          <w:szCs w:val="24"/>
          <w:rtl/>
        </w:rPr>
        <w:t xml:space="preserve">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0DEE76AC"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104B545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34F0503F"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lastRenderedPageBreak/>
        <w:t xml:space="preserve">תגמול ליתר עובדי החברה </w:t>
      </w:r>
    </w:p>
    <w:p w14:paraId="02436046"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t xml:space="preserve">התגמול יחושב על בסיס רכיב קבוע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6DD119AB" w14:textId="77777777" w:rsidR="008222D3" w:rsidRDefault="008222D3" w:rsidP="008653A3">
      <w:pPr>
        <w:pStyle w:val="a3"/>
        <w:spacing w:line="360" w:lineRule="auto"/>
        <w:ind w:left="1080"/>
        <w:jc w:val="both"/>
        <w:rPr>
          <w:rFonts w:asciiTheme="minorBidi" w:hAnsiTheme="minorBidi" w:cs="David"/>
          <w:sz w:val="24"/>
          <w:szCs w:val="24"/>
          <w:rtl/>
        </w:rPr>
      </w:pPr>
    </w:p>
    <w:p w14:paraId="09D2B6D4"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73BC973D"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2502F027" w14:textId="77777777" w:rsidR="00EF722A" w:rsidRDefault="00EF722A" w:rsidP="00EF722A">
      <w:pPr>
        <w:pStyle w:val="a3"/>
        <w:jc w:val="both"/>
        <w:rPr>
          <w:rFonts w:asciiTheme="minorBidi" w:hAnsiTheme="minorBidi" w:cs="David"/>
          <w:b/>
          <w:bCs/>
          <w:sz w:val="24"/>
          <w:szCs w:val="24"/>
          <w:u w:val="single"/>
        </w:rPr>
      </w:pPr>
    </w:p>
    <w:p w14:paraId="7CC3DEB5" w14:textId="77777777"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p>
    <w:p w14:paraId="0143BE18" w14:textId="77777777" w:rsidR="00950885" w:rsidRPr="00C65A23" w:rsidRDefault="00950885" w:rsidP="00950885">
      <w:pPr>
        <w:pStyle w:val="a3"/>
        <w:jc w:val="both"/>
        <w:rPr>
          <w:rFonts w:asciiTheme="minorBidi" w:hAnsiTheme="minorBidi" w:cs="David"/>
          <w:b/>
          <w:bCs/>
          <w:sz w:val="24"/>
          <w:szCs w:val="24"/>
          <w:rtl/>
        </w:rPr>
      </w:pPr>
    </w:p>
    <w:p w14:paraId="1EE04768" w14:textId="77777777"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w:t>
      </w:r>
      <w:r w:rsidR="00A2166D">
        <w:rPr>
          <w:rFonts w:asciiTheme="minorBidi" w:hAnsiTheme="minorBidi" w:cs="David" w:hint="cs"/>
          <w:sz w:val="24"/>
          <w:szCs w:val="24"/>
          <w:rtl/>
        </w:rPr>
        <w:t xml:space="preserve">ניהול סיכונים , </w:t>
      </w:r>
      <w:r w:rsidR="00950885" w:rsidRPr="00AC1CC8">
        <w:rPr>
          <w:rFonts w:asciiTheme="minorBidi" w:hAnsiTheme="minorBidi" w:cs="David" w:hint="cs"/>
          <w:sz w:val="24"/>
          <w:szCs w:val="24"/>
          <w:rtl/>
        </w:rPr>
        <w:t xml:space="preserve">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w:t>
      </w:r>
      <w:proofErr w:type="spellStart"/>
      <w:r w:rsidR="00C00BC8" w:rsidRPr="00AC1CC8">
        <w:rPr>
          <w:rFonts w:asciiTheme="minorBidi" w:hAnsiTheme="minorBidi" w:cs="David" w:hint="cs"/>
          <w:sz w:val="24"/>
          <w:szCs w:val="24"/>
          <w:rtl/>
        </w:rPr>
        <w:t>וחשבות</w:t>
      </w:r>
      <w:proofErr w:type="spellEnd"/>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1D202C76" w14:textId="77777777" w:rsidR="005C0DFC" w:rsidRDefault="00C65A23" w:rsidP="00A2166D">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A2166D">
        <w:rPr>
          <w:rFonts w:asciiTheme="minorBidi" w:hAnsiTheme="minorBidi" w:cs="David" w:hint="cs"/>
          <w:sz w:val="24"/>
          <w:szCs w:val="24"/>
          <w:rtl/>
        </w:rPr>
        <w:t xml:space="preserve"> ובכפוף לאישור ועדת תגמול .</w:t>
      </w:r>
    </w:p>
    <w:p w14:paraId="76567B60" w14:textId="77777777"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proofErr w:type="spellStart"/>
      <w:r>
        <w:rPr>
          <w:rFonts w:asciiTheme="minorBidi" w:hAnsiTheme="minorBidi" w:cs="David" w:hint="cs"/>
          <w:sz w:val="24"/>
          <w:szCs w:val="24"/>
          <w:rtl/>
        </w:rPr>
        <w:t>וכיוצ"ב</w:t>
      </w:r>
      <w:proofErr w:type="spellEnd"/>
      <w:r>
        <w:rPr>
          <w:rFonts w:asciiTheme="minorBidi" w:hAnsiTheme="minorBidi" w:cs="David" w:hint="cs"/>
          <w:sz w:val="24"/>
          <w:szCs w:val="24"/>
          <w:rtl/>
        </w:rPr>
        <w:t xml:space="preserve">. </w:t>
      </w:r>
    </w:p>
    <w:p w14:paraId="6EC80586" w14:textId="77777777" w:rsidR="006249DE" w:rsidRDefault="001D2291"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גורמי מיקור החוץ </w:t>
      </w:r>
      <w:r w:rsidR="00950885">
        <w:rPr>
          <w:rFonts w:asciiTheme="minorBidi" w:hAnsiTheme="minorBidi" w:cs="David" w:hint="cs"/>
          <w:sz w:val="24"/>
          <w:szCs w:val="24"/>
          <w:rtl/>
        </w:rPr>
        <w:t xml:space="preserve">חתמו והצהירו כי </w:t>
      </w:r>
      <w:r w:rsidR="00950885">
        <w:rPr>
          <w:rFonts w:asciiTheme="minorBidi" w:hAnsiTheme="minorBidi" w:cs="David"/>
          <w:sz w:val="24"/>
          <w:szCs w:val="24"/>
          <w:rtl/>
        </w:rPr>
        <w:t xml:space="preserve">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 xml:space="preserve">של עובדים ומנהליהם </w:t>
      </w:r>
      <w:r w:rsidR="00820EBA">
        <w:rPr>
          <w:rFonts w:asciiTheme="minorBidi" w:hAnsiTheme="minorBidi" w:cs="David" w:hint="cs"/>
          <w:sz w:val="24"/>
          <w:szCs w:val="24"/>
          <w:rtl/>
        </w:rPr>
        <w:t xml:space="preserve">העוסקים במתן שירות לקרנות, </w:t>
      </w:r>
      <w:r w:rsidR="00950885">
        <w:rPr>
          <w:rFonts w:asciiTheme="minorBidi" w:hAnsiTheme="minorBidi" w:cs="David" w:hint="cs"/>
          <w:sz w:val="24"/>
          <w:szCs w:val="24"/>
          <w:rtl/>
        </w:rPr>
        <w:t xml:space="preserve"> הינו עקבי עם הוראות החוזר, 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באמצעות</w:t>
      </w:r>
      <w:r w:rsidR="00442EC5">
        <w:rPr>
          <w:rFonts w:asciiTheme="minorBidi" w:hAnsiTheme="minorBidi" w:cs="David" w:hint="cs"/>
          <w:sz w:val="24"/>
          <w:szCs w:val="24"/>
          <w:rtl/>
        </w:rPr>
        <w:t>ן</w:t>
      </w:r>
      <w:r w:rsidR="00CF031D" w:rsidRPr="00950885">
        <w:rPr>
          <w:rFonts w:asciiTheme="minorBidi" w:hAnsiTheme="minorBidi" w:cs="David"/>
          <w:sz w:val="24"/>
          <w:szCs w:val="24"/>
          <w:rtl/>
        </w:rPr>
        <w:t>.</w:t>
      </w:r>
    </w:p>
    <w:p w14:paraId="0A88E0A4" w14:textId="77777777" w:rsidR="004C2317" w:rsidRDefault="004C2317" w:rsidP="004C2317">
      <w:pPr>
        <w:pStyle w:val="a3"/>
        <w:spacing w:line="360" w:lineRule="auto"/>
        <w:ind w:left="1274"/>
        <w:jc w:val="both"/>
        <w:rPr>
          <w:rFonts w:asciiTheme="minorBidi" w:hAnsiTheme="minorBidi" w:cs="David"/>
          <w:sz w:val="24"/>
          <w:szCs w:val="24"/>
          <w:rtl/>
        </w:rPr>
      </w:pPr>
    </w:p>
    <w:p w14:paraId="401EA9E7"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7368D0D7" w14:textId="77777777" w:rsidR="002D009D" w:rsidRDefault="002D009D" w:rsidP="002D009D">
      <w:pPr>
        <w:pStyle w:val="a3"/>
        <w:jc w:val="both"/>
        <w:rPr>
          <w:rFonts w:asciiTheme="minorBidi" w:hAnsiTheme="minorBidi" w:cs="David"/>
          <w:b/>
          <w:bCs/>
          <w:sz w:val="24"/>
          <w:szCs w:val="24"/>
          <w:u w:val="single"/>
          <w:rtl/>
        </w:rPr>
      </w:pPr>
    </w:p>
    <w:p w14:paraId="1720C4B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2756A7" w14:textId="77777777" w:rsidR="0024520C" w:rsidRPr="00AC1CC8" w:rsidRDefault="0024520C" w:rsidP="00A2166D">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r w:rsidR="00A2166D">
        <w:rPr>
          <w:rFonts w:asciiTheme="minorBidi" w:hAnsiTheme="minorBidi" w:cs="David" w:hint="cs"/>
          <w:sz w:val="24"/>
          <w:szCs w:val="24"/>
          <w:rtl/>
        </w:rPr>
        <w:t xml:space="preserve"> או במי שתמצא לנכון.</w:t>
      </w:r>
    </w:p>
    <w:p w14:paraId="03342B06" w14:textId="77777777"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03633D4E"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שרר את מדיניות התגמול, אחת לשנה</w:t>
      </w:r>
      <w:r w:rsidR="005B4484">
        <w:rPr>
          <w:rFonts w:asciiTheme="minorBidi" w:hAnsiTheme="minorBidi" w:cs="David" w:hint="cs"/>
          <w:sz w:val="24"/>
          <w:szCs w:val="24"/>
          <w:rtl/>
        </w:rPr>
        <w:t xml:space="preserve"> ו/או יעדכנה במידת הצורך, בהתאם להמלצות ועדת התגמול.</w:t>
      </w:r>
    </w:p>
    <w:p w14:paraId="11338EB1"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xml:space="preserve">. במידה </w:t>
      </w:r>
      <w:r>
        <w:rPr>
          <w:rFonts w:asciiTheme="minorBidi" w:hAnsiTheme="minorBidi" w:cs="David" w:hint="cs"/>
          <w:sz w:val="24"/>
          <w:szCs w:val="24"/>
          <w:rtl/>
        </w:rPr>
        <w:lastRenderedPageBreak/>
        <w:t>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01F5CD00"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אחת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4DC61FC6"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44BDDBEA" w14:textId="77777777" w:rsidR="00AC1CC8" w:rsidRDefault="00AC1CC8" w:rsidP="00AC1CC8">
      <w:pPr>
        <w:pStyle w:val="a3"/>
        <w:jc w:val="both"/>
        <w:rPr>
          <w:rFonts w:cs="David"/>
          <w:b/>
          <w:bCs/>
          <w:sz w:val="24"/>
          <w:szCs w:val="24"/>
          <w:u w:val="single"/>
          <w:rtl/>
        </w:rPr>
      </w:pPr>
    </w:p>
    <w:p w14:paraId="42AA8529"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22C357FA"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3B12E2BE" w14:textId="4B29410C"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A3722">
        <w:rPr>
          <w:rFonts w:cs="David" w:hint="cs"/>
          <w:sz w:val="24"/>
          <w:szCs w:val="24"/>
          <w:rtl/>
        </w:rPr>
        <w:t xml:space="preserve"> </w:t>
      </w:r>
      <w:r w:rsidR="00E562EA">
        <w:rPr>
          <w:rFonts w:cs="David" w:hint="cs"/>
          <w:sz w:val="24"/>
          <w:szCs w:val="24"/>
          <w:rtl/>
        </w:rPr>
        <w:t xml:space="preserve">וכן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5E91737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0D072094" w14:textId="77777777" w:rsidR="00647E7D" w:rsidRDefault="00647E7D" w:rsidP="00647E7D">
      <w:pPr>
        <w:pStyle w:val="a3"/>
        <w:jc w:val="both"/>
        <w:rPr>
          <w:rFonts w:asciiTheme="minorBidi" w:hAnsiTheme="minorBidi" w:cs="David"/>
          <w:b/>
          <w:bCs/>
          <w:sz w:val="24"/>
          <w:szCs w:val="24"/>
          <w:u w:val="single"/>
          <w:rtl/>
        </w:rPr>
      </w:pPr>
    </w:p>
    <w:p w14:paraId="657995C5"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047395C4"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61452298" w14:textId="77777777" w:rsidR="00041648" w:rsidRDefault="00041648" w:rsidP="00041648">
      <w:pPr>
        <w:jc w:val="both"/>
        <w:rPr>
          <w:rFonts w:asciiTheme="minorBidi" w:hAnsiTheme="minorBidi" w:cs="David"/>
          <w:sz w:val="24"/>
          <w:szCs w:val="24"/>
          <w:rtl/>
        </w:rPr>
      </w:pPr>
    </w:p>
    <w:p w14:paraId="344D095F" w14:textId="77777777" w:rsidR="00041648" w:rsidRPr="001369C3" w:rsidRDefault="00041648" w:rsidP="00041648">
      <w:pPr>
        <w:jc w:val="both"/>
        <w:rPr>
          <w:rFonts w:asciiTheme="minorBidi" w:hAnsiTheme="minorBidi" w:cs="David"/>
          <w:sz w:val="24"/>
          <w:szCs w:val="24"/>
          <w:rtl/>
        </w:rPr>
      </w:pPr>
    </w:p>
    <w:p w14:paraId="0A6D476C" w14:textId="2E7149CE" w:rsidR="000C285A" w:rsidRDefault="001369C3" w:rsidP="00CA3722">
      <w:pPr>
        <w:jc w:val="right"/>
        <w:rPr>
          <w:rFonts w:asciiTheme="minorBidi" w:hAnsiTheme="minorBidi" w:cs="David"/>
          <w:sz w:val="24"/>
          <w:szCs w:val="24"/>
          <w:u w:val="single"/>
        </w:rPr>
      </w:pPr>
      <w:r w:rsidRPr="004E293E">
        <w:rPr>
          <w:rFonts w:asciiTheme="minorBidi" w:hAnsiTheme="minorBidi" w:cs="David"/>
          <w:sz w:val="24"/>
          <w:szCs w:val="24"/>
          <w:u w:val="single"/>
          <w:rtl/>
        </w:rPr>
        <w:t>אושר ע"י דירקטוריון החברה ביום</w:t>
      </w:r>
      <w:r w:rsidR="001B3CBB">
        <w:rPr>
          <w:rFonts w:asciiTheme="minorBidi" w:hAnsiTheme="minorBidi" w:cs="David" w:hint="cs"/>
          <w:sz w:val="24"/>
          <w:szCs w:val="24"/>
          <w:u w:val="single"/>
          <w:rtl/>
        </w:rPr>
        <w:t xml:space="preserve">  </w:t>
      </w:r>
      <w:r w:rsidR="00CA3722">
        <w:rPr>
          <w:rFonts w:asciiTheme="minorBidi" w:hAnsiTheme="minorBidi" w:cs="David" w:hint="cs"/>
          <w:sz w:val="24"/>
          <w:szCs w:val="24"/>
          <w:u w:val="single"/>
          <w:rtl/>
        </w:rPr>
        <w:t>29.4.2019</w:t>
      </w:r>
      <w:r w:rsidR="00FE4FBA">
        <w:rPr>
          <w:rFonts w:asciiTheme="minorBidi" w:hAnsiTheme="minorBidi" w:cs="David" w:hint="cs"/>
          <w:sz w:val="24"/>
          <w:szCs w:val="24"/>
          <w:u w:val="single"/>
          <w:rtl/>
        </w:rPr>
        <w:t xml:space="preserve"> </w:t>
      </w:r>
      <w:r w:rsidR="004E293E" w:rsidRPr="004E293E">
        <w:rPr>
          <w:rFonts w:asciiTheme="minorBidi" w:hAnsiTheme="minorBidi" w:cs="David" w:hint="cs"/>
          <w:sz w:val="24"/>
          <w:szCs w:val="24"/>
          <w:u w:val="single"/>
          <w:rtl/>
        </w:rPr>
        <w:t>.</w:t>
      </w:r>
    </w:p>
    <w:sectPr w:rsidR="000C285A" w:rsidSect="00832C7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3B6" w14:textId="77777777" w:rsidR="009D205D" w:rsidRDefault="009D205D" w:rsidP="00101A7B">
      <w:pPr>
        <w:spacing w:after="0" w:line="240" w:lineRule="auto"/>
      </w:pPr>
      <w:r>
        <w:separator/>
      </w:r>
    </w:p>
  </w:endnote>
  <w:endnote w:type="continuationSeparator" w:id="0">
    <w:p w14:paraId="5CED2C58" w14:textId="77777777" w:rsidR="009D205D" w:rsidRDefault="009D205D" w:rsidP="0010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B57" w14:textId="77777777" w:rsidR="00CA3722" w:rsidRDefault="00CA37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8E2" w14:textId="77777777" w:rsidR="00CA3722" w:rsidRDefault="00CA37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F221" w14:textId="77777777" w:rsidR="00CA3722" w:rsidRDefault="00CA37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733" w14:textId="77777777" w:rsidR="009D205D" w:rsidRDefault="009D205D" w:rsidP="00101A7B">
      <w:pPr>
        <w:spacing w:after="0" w:line="240" w:lineRule="auto"/>
      </w:pPr>
      <w:r>
        <w:separator/>
      </w:r>
    </w:p>
  </w:footnote>
  <w:footnote w:type="continuationSeparator" w:id="0">
    <w:p w14:paraId="10E31CFF" w14:textId="77777777" w:rsidR="009D205D" w:rsidRDefault="009D205D" w:rsidP="0010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D90F" w14:textId="77777777" w:rsidR="00CA3722" w:rsidRDefault="00CA37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379" w14:textId="77777777" w:rsidR="00CA3722" w:rsidRDefault="00CA37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CE90" w14:textId="77777777" w:rsidR="00CA3722" w:rsidRDefault="00CA37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1"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8"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2"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4"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5"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8"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2"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3"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4"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6"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7"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5"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6" w15:restartNumberingAfterBreak="0">
    <w:nsid w:val="6EB905B7"/>
    <w:multiLevelType w:val="hybridMultilevel"/>
    <w:tmpl w:val="517C84E2"/>
    <w:lvl w:ilvl="0" w:tplc="B7C80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0"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1"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33061592">
    <w:abstractNumId w:val="47"/>
  </w:num>
  <w:num w:numId="2" w16cid:durableId="1166894584">
    <w:abstractNumId w:val="3"/>
  </w:num>
  <w:num w:numId="3" w16cid:durableId="493306482">
    <w:abstractNumId w:val="27"/>
  </w:num>
  <w:num w:numId="4" w16cid:durableId="462164205">
    <w:abstractNumId w:val="30"/>
  </w:num>
  <w:num w:numId="5" w16cid:durableId="1841382424">
    <w:abstractNumId w:val="18"/>
  </w:num>
  <w:num w:numId="6" w16cid:durableId="1926451346">
    <w:abstractNumId w:val="42"/>
  </w:num>
  <w:num w:numId="7" w16cid:durableId="1426343838">
    <w:abstractNumId w:val="11"/>
  </w:num>
  <w:num w:numId="8" w16cid:durableId="1912234172">
    <w:abstractNumId w:val="40"/>
  </w:num>
  <w:num w:numId="9" w16cid:durableId="677123991">
    <w:abstractNumId w:val="6"/>
  </w:num>
  <w:num w:numId="10" w16cid:durableId="2011831080">
    <w:abstractNumId w:val="20"/>
  </w:num>
  <w:num w:numId="11" w16cid:durableId="1870802403">
    <w:abstractNumId w:val="0"/>
  </w:num>
  <w:num w:numId="12" w16cid:durableId="1941717899">
    <w:abstractNumId w:val="31"/>
  </w:num>
  <w:num w:numId="13" w16cid:durableId="1430394658">
    <w:abstractNumId w:val="24"/>
  </w:num>
  <w:num w:numId="14" w16cid:durableId="444081405">
    <w:abstractNumId w:val="45"/>
  </w:num>
  <w:num w:numId="15" w16cid:durableId="741103037">
    <w:abstractNumId w:val="5"/>
  </w:num>
  <w:num w:numId="16" w16cid:durableId="1336149525">
    <w:abstractNumId w:val="46"/>
  </w:num>
  <w:num w:numId="17" w16cid:durableId="1140879388">
    <w:abstractNumId w:val="9"/>
  </w:num>
  <w:num w:numId="18" w16cid:durableId="299967431">
    <w:abstractNumId w:val="48"/>
  </w:num>
  <w:num w:numId="19" w16cid:durableId="882713567">
    <w:abstractNumId w:val="51"/>
  </w:num>
  <w:num w:numId="20" w16cid:durableId="482546667">
    <w:abstractNumId w:val="21"/>
  </w:num>
  <w:num w:numId="21" w16cid:durableId="1496874901">
    <w:abstractNumId w:val="25"/>
  </w:num>
  <w:num w:numId="22" w16cid:durableId="1709530904">
    <w:abstractNumId w:val="22"/>
  </w:num>
  <w:num w:numId="23" w16cid:durableId="567693811">
    <w:abstractNumId w:val="28"/>
  </w:num>
  <w:num w:numId="24" w16cid:durableId="227691182">
    <w:abstractNumId w:val="49"/>
  </w:num>
  <w:num w:numId="25" w16cid:durableId="397829726">
    <w:abstractNumId w:val="32"/>
  </w:num>
  <w:num w:numId="26" w16cid:durableId="1835874259">
    <w:abstractNumId w:val="50"/>
  </w:num>
  <w:num w:numId="27" w16cid:durableId="1813668382">
    <w:abstractNumId w:val="37"/>
  </w:num>
  <w:num w:numId="28" w16cid:durableId="989747829">
    <w:abstractNumId w:val="2"/>
  </w:num>
  <w:num w:numId="29" w16cid:durableId="666326425">
    <w:abstractNumId w:val="13"/>
  </w:num>
  <w:num w:numId="30" w16cid:durableId="1325358824">
    <w:abstractNumId w:val="16"/>
  </w:num>
  <w:num w:numId="31" w16cid:durableId="356390030">
    <w:abstractNumId w:val="26"/>
  </w:num>
  <w:num w:numId="32" w16cid:durableId="1001549514">
    <w:abstractNumId w:val="41"/>
  </w:num>
  <w:num w:numId="33" w16cid:durableId="233393237">
    <w:abstractNumId w:val="43"/>
  </w:num>
  <w:num w:numId="34" w16cid:durableId="381098283">
    <w:abstractNumId w:val="39"/>
  </w:num>
  <w:num w:numId="35" w16cid:durableId="1624506720">
    <w:abstractNumId w:val="29"/>
  </w:num>
  <w:num w:numId="36" w16cid:durableId="1624532499">
    <w:abstractNumId w:val="12"/>
  </w:num>
  <w:num w:numId="37" w16cid:durableId="1017078952">
    <w:abstractNumId w:val="34"/>
  </w:num>
  <w:num w:numId="38" w16cid:durableId="145169931">
    <w:abstractNumId w:val="38"/>
  </w:num>
  <w:num w:numId="39" w16cid:durableId="397869609">
    <w:abstractNumId w:val="10"/>
  </w:num>
  <w:num w:numId="40" w16cid:durableId="1311206384">
    <w:abstractNumId w:val="36"/>
  </w:num>
  <w:num w:numId="41" w16cid:durableId="1347173767">
    <w:abstractNumId w:val="33"/>
  </w:num>
  <w:num w:numId="42" w16cid:durableId="1529874068">
    <w:abstractNumId w:val="14"/>
  </w:num>
  <w:num w:numId="43" w16cid:durableId="824585329">
    <w:abstractNumId w:val="1"/>
  </w:num>
  <w:num w:numId="44" w16cid:durableId="1721442638">
    <w:abstractNumId w:val="4"/>
  </w:num>
  <w:num w:numId="45" w16cid:durableId="522323633">
    <w:abstractNumId w:val="19"/>
  </w:num>
  <w:num w:numId="46" w16cid:durableId="1118062810">
    <w:abstractNumId w:val="17"/>
  </w:num>
  <w:num w:numId="47" w16cid:durableId="704839885">
    <w:abstractNumId w:val="15"/>
  </w:num>
  <w:num w:numId="48" w16cid:durableId="296648280">
    <w:abstractNumId w:val="44"/>
  </w:num>
  <w:num w:numId="49" w16cid:durableId="1601179205">
    <w:abstractNumId w:val="23"/>
  </w:num>
  <w:num w:numId="50" w16cid:durableId="113330429">
    <w:abstractNumId w:val="7"/>
  </w:num>
  <w:num w:numId="51" w16cid:durableId="1212766093">
    <w:abstractNumId w:val="35"/>
  </w:num>
  <w:num w:numId="52" w16cid:durableId="110156040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9C3"/>
    <w:rsid w:val="00001540"/>
    <w:rsid w:val="000110BE"/>
    <w:rsid w:val="000119C0"/>
    <w:rsid w:val="000132AD"/>
    <w:rsid w:val="0002225A"/>
    <w:rsid w:val="00032A75"/>
    <w:rsid w:val="00033360"/>
    <w:rsid w:val="0004082C"/>
    <w:rsid w:val="00041648"/>
    <w:rsid w:val="00046450"/>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5408"/>
    <w:rsid w:val="001767F2"/>
    <w:rsid w:val="00182BA7"/>
    <w:rsid w:val="00194B33"/>
    <w:rsid w:val="001959CF"/>
    <w:rsid w:val="001A085B"/>
    <w:rsid w:val="001B3CBB"/>
    <w:rsid w:val="001D21FB"/>
    <w:rsid w:val="001D2291"/>
    <w:rsid w:val="001F086F"/>
    <w:rsid w:val="001F1709"/>
    <w:rsid w:val="001F569D"/>
    <w:rsid w:val="00204017"/>
    <w:rsid w:val="00207BAA"/>
    <w:rsid w:val="00212626"/>
    <w:rsid w:val="00212825"/>
    <w:rsid w:val="00236DEB"/>
    <w:rsid w:val="00243E63"/>
    <w:rsid w:val="0024520C"/>
    <w:rsid w:val="00270252"/>
    <w:rsid w:val="0027124D"/>
    <w:rsid w:val="002841C5"/>
    <w:rsid w:val="002A3148"/>
    <w:rsid w:val="002B6BF5"/>
    <w:rsid w:val="002D009D"/>
    <w:rsid w:val="002E12F3"/>
    <w:rsid w:val="002E3B6D"/>
    <w:rsid w:val="002E64D0"/>
    <w:rsid w:val="002F4B11"/>
    <w:rsid w:val="00325FC8"/>
    <w:rsid w:val="0033519F"/>
    <w:rsid w:val="00335B60"/>
    <w:rsid w:val="00337DC9"/>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5801"/>
    <w:rsid w:val="003D7614"/>
    <w:rsid w:val="003E7AD0"/>
    <w:rsid w:val="003F2B48"/>
    <w:rsid w:val="00403B5A"/>
    <w:rsid w:val="00411B21"/>
    <w:rsid w:val="0041482B"/>
    <w:rsid w:val="00424936"/>
    <w:rsid w:val="00437BF9"/>
    <w:rsid w:val="00442EC5"/>
    <w:rsid w:val="004530B8"/>
    <w:rsid w:val="00471679"/>
    <w:rsid w:val="00473F8E"/>
    <w:rsid w:val="00477CA5"/>
    <w:rsid w:val="00482BA9"/>
    <w:rsid w:val="00484436"/>
    <w:rsid w:val="00491B2A"/>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5995"/>
    <w:rsid w:val="00530DA6"/>
    <w:rsid w:val="00553E0B"/>
    <w:rsid w:val="00564645"/>
    <w:rsid w:val="00573622"/>
    <w:rsid w:val="00585CE9"/>
    <w:rsid w:val="00586026"/>
    <w:rsid w:val="00590ACE"/>
    <w:rsid w:val="0059639A"/>
    <w:rsid w:val="005A7BF1"/>
    <w:rsid w:val="005B16FA"/>
    <w:rsid w:val="005B4484"/>
    <w:rsid w:val="005C0DFC"/>
    <w:rsid w:val="005C2F13"/>
    <w:rsid w:val="005D0510"/>
    <w:rsid w:val="005D4427"/>
    <w:rsid w:val="005F1886"/>
    <w:rsid w:val="00600940"/>
    <w:rsid w:val="00600EA9"/>
    <w:rsid w:val="006018C8"/>
    <w:rsid w:val="006145E3"/>
    <w:rsid w:val="006249DE"/>
    <w:rsid w:val="006325C1"/>
    <w:rsid w:val="00632BE7"/>
    <w:rsid w:val="0064401E"/>
    <w:rsid w:val="00647E7D"/>
    <w:rsid w:val="00654A83"/>
    <w:rsid w:val="0065529A"/>
    <w:rsid w:val="0065531D"/>
    <w:rsid w:val="00672B1C"/>
    <w:rsid w:val="00672C2B"/>
    <w:rsid w:val="00681D0A"/>
    <w:rsid w:val="00685666"/>
    <w:rsid w:val="006B39D2"/>
    <w:rsid w:val="006F3A5B"/>
    <w:rsid w:val="006F3C49"/>
    <w:rsid w:val="006F6BBF"/>
    <w:rsid w:val="00700330"/>
    <w:rsid w:val="00703194"/>
    <w:rsid w:val="00711344"/>
    <w:rsid w:val="00722A40"/>
    <w:rsid w:val="00764A5F"/>
    <w:rsid w:val="007767B7"/>
    <w:rsid w:val="00796B4E"/>
    <w:rsid w:val="00797011"/>
    <w:rsid w:val="007A6147"/>
    <w:rsid w:val="007C1748"/>
    <w:rsid w:val="007D223B"/>
    <w:rsid w:val="007D48FE"/>
    <w:rsid w:val="007D7B90"/>
    <w:rsid w:val="007E075D"/>
    <w:rsid w:val="007F1271"/>
    <w:rsid w:val="007F168D"/>
    <w:rsid w:val="007F691F"/>
    <w:rsid w:val="00820199"/>
    <w:rsid w:val="00820EBA"/>
    <w:rsid w:val="008222D3"/>
    <w:rsid w:val="00831FFF"/>
    <w:rsid w:val="00832C72"/>
    <w:rsid w:val="008364E5"/>
    <w:rsid w:val="00845CAE"/>
    <w:rsid w:val="008602AF"/>
    <w:rsid w:val="008653A3"/>
    <w:rsid w:val="00871BDE"/>
    <w:rsid w:val="0087276B"/>
    <w:rsid w:val="00876699"/>
    <w:rsid w:val="0088103A"/>
    <w:rsid w:val="00895549"/>
    <w:rsid w:val="008A4225"/>
    <w:rsid w:val="008A4918"/>
    <w:rsid w:val="008B0499"/>
    <w:rsid w:val="008B0724"/>
    <w:rsid w:val="008C58A4"/>
    <w:rsid w:val="008D1687"/>
    <w:rsid w:val="008E6DAA"/>
    <w:rsid w:val="008F2D1A"/>
    <w:rsid w:val="00920671"/>
    <w:rsid w:val="00930EDA"/>
    <w:rsid w:val="0094337E"/>
    <w:rsid w:val="00950885"/>
    <w:rsid w:val="00965376"/>
    <w:rsid w:val="00971838"/>
    <w:rsid w:val="0099043D"/>
    <w:rsid w:val="00990E51"/>
    <w:rsid w:val="009C01DD"/>
    <w:rsid w:val="009C4902"/>
    <w:rsid w:val="009D205D"/>
    <w:rsid w:val="009D2410"/>
    <w:rsid w:val="009D7CBB"/>
    <w:rsid w:val="009E40E2"/>
    <w:rsid w:val="009E6245"/>
    <w:rsid w:val="009F1720"/>
    <w:rsid w:val="009F5225"/>
    <w:rsid w:val="00A0433B"/>
    <w:rsid w:val="00A076F4"/>
    <w:rsid w:val="00A10797"/>
    <w:rsid w:val="00A2166D"/>
    <w:rsid w:val="00A2234E"/>
    <w:rsid w:val="00A26C9D"/>
    <w:rsid w:val="00A33413"/>
    <w:rsid w:val="00A46324"/>
    <w:rsid w:val="00A54077"/>
    <w:rsid w:val="00A5410B"/>
    <w:rsid w:val="00A56809"/>
    <w:rsid w:val="00A6113D"/>
    <w:rsid w:val="00A6210D"/>
    <w:rsid w:val="00A6296E"/>
    <w:rsid w:val="00A720DA"/>
    <w:rsid w:val="00A73441"/>
    <w:rsid w:val="00A75F4B"/>
    <w:rsid w:val="00AA42FF"/>
    <w:rsid w:val="00AB4EAC"/>
    <w:rsid w:val="00AC1CC8"/>
    <w:rsid w:val="00AC7B8A"/>
    <w:rsid w:val="00B23FD1"/>
    <w:rsid w:val="00B36CBE"/>
    <w:rsid w:val="00B4455D"/>
    <w:rsid w:val="00B45E8D"/>
    <w:rsid w:val="00B86394"/>
    <w:rsid w:val="00BA6503"/>
    <w:rsid w:val="00BB3FCD"/>
    <w:rsid w:val="00BB4855"/>
    <w:rsid w:val="00BB537F"/>
    <w:rsid w:val="00BB5775"/>
    <w:rsid w:val="00BC59EF"/>
    <w:rsid w:val="00BE68D7"/>
    <w:rsid w:val="00C00BC8"/>
    <w:rsid w:val="00C06DC2"/>
    <w:rsid w:val="00C11402"/>
    <w:rsid w:val="00C26108"/>
    <w:rsid w:val="00C27B75"/>
    <w:rsid w:val="00C329BB"/>
    <w:rsid w:val="00C36836"/>
    <w:rsid w:val="00C50884"/>
    <w:rsid w:val="00C60265"/>
    <w:rsid w:val="00C60B91"/>
    <w:rsid w:val="00C61340"/>
    <w:rsid w:val="00C65A23"/>
    <w:rsid w:val="00C7772C"/>
    <w:rsid w:val="00C923E4"/>
    <w:rsid w:val="00CA3722"/>
    <w:rsid w:val="00CC397C"/>
    <w:rsid w:val="00CF031D"/>
    <w:rsid w:val="00CF0732"/>
    <w:rsid w:val="00D06E4F"/>
    <w:rsid w:val="00D20893"/>
    <w:rsid w:val="00D23377"/>
    <w:rsid w:val="00D24F67"/>
    <w:rsid w:val="00D25118"/>
    <w:rsid w:val="00D2703F"/>
    <w:rsid w:val="00D3135E"/>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23161"/>
    <w:rsid w:val="00E562EA"/>
    <w:rsid w:val="00E64816"/>
    <w:rsid w:val="00E85D98"/>
    <w:rsid w:val="00E9225A"/>
    <w:rsid w:val="00EB21A1"/>
    <w:rsid w:val="00EB720B"/>
    <w:rsid w:val="00ED4ED6"/>
    <w:rsid w:val="00EE398F"/>
    <w:rsid w:val="00EF722A"/>
    <w:rsid w:val="00F01532"/>
    <w:rsid w:val="00F223C5"/>
    <w:rsid w:val="00F2291D"/>
    <w:rsid w:val="00F23A56"/>
    <w:rsid w:val="00F25FD3"/>
    <w:rsid w:val="00F30B6B"/>
    <w:rsid w:val="00F3442C"/>
    <w:rsid w:val="00F4758A"/>
    <w:rsid w:val="00F475BC"/>
    <w:rsid w:val="00F550D7"/>
    <w:rsid w:val="00F6539D"/>
    <w:rsid w:val="00F65AAB"/>
    <w:rsid w:val="00F864B3"/>
    <w:rsid w:val="00F9256A"/>
    <w:rsid w:val="00F95C53"/>
    <w:rsid w:val="00FA5024"/>
    <w:rsid w:val="00FA7860"/>
    <w:rsid w:val="00FB3EB9"/>
    <w:rsid w:val="00FC02CA"/>
    <w:rsid w:val="00FC05C6"/>
    <w:rsid w:val="00FE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5756D"/>
  <w15:docId w15:val="{84A1BE9D-BCC9-46EA-AC48-E40EEDE5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paragraph" w:styleId="af">
    <w:name w:val="Revision"/>
    <w:hidden/>
    <w:uiPriority w:val="99"/>
    <w:semiHidden/>
    <w:rsid w:val="006B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DocumentSource xmlns="995d9520-b773-45b0-af62-8fbca05246ff">OfficeAddIn</SDDocumentSource>
    <AutoNumber xmlns="995d9520-b773-45b0-af62-8fbca05246ff">00255422</AutoNumber>
    <SDCategories xmlns="995d9520-b773-45b0-af62-8fbca05246ff">:קרנות השתלמות:הנהלה:ועדת ביקורת:ישיבות ועדת ביקורת תשפ"ב:ישיבה 28.3.2022;#:קרנות השתלמות:הנהלה:ישיבות:דירקטוריון תשפ"ב 2022- 2021:28.3.22;#</SDCategories>
    <SDCategoryID xmlns="995d9520-b773-45b0-af62-8fbca05246ff">7998e99dc7ee;#4e1d7e6a67ee;#</SDCategoryID>
    <SDNumOfSignatures xmlns="995d9520-b773-45b0-af62-8fbca05246ff" xsi:nil="true"/>
    <SDOfflineTo xmlns="995d9520-b773-45b0-af62-8fbca05246ff" xsi:nil="true"/>
    <SDImportance xmlns="995d9520-b773-45b0-af62-8fbca05246ff">0</SDImportance>
    <SDDocDate xmlns="995d9520-b773-45b0-af62-8fbca05246ff">2022-03-22T01:00:00+00:00</SDDocDate>
    <SDExternalEntityConnected xmlns="995d9520-b773-45b0-af62-8fbca05246ff">false</SDExternalEntityConnected>
    <SDHebDate xmlns="995d9520-b773-45b0-af62-8fbca05246ff">י"ט באדר ב', התשפ"ב</SDHebDate>
    <SDLastSigningDate xmlns="995d9520-b773-45b0-af62-8fbca05246ff" xsi:nil="true"/>
    <SDOriginalID xmlns="995d9520-b773-45b0-af62-8fbca05246ff" xsi:nil="true"/>
    <SDAsmachta xmlns="995d9520-b773-45b0-af62-8fbca05246ff">001-002062-2022</SDAsmachta>
    <SDSignersLogins xmlns="995d9520-b773-45b0-af62-8fbca05246ff" xsi:nil="true"/>
    <SDAuthor xmlns="995d9520-b773-45b0-af62-8fbca05246ff">נטלי אהרון</SDAuthor>
  </documentManagement>
</p:properties>
</file>

<file path=customXml/item4.xml><?xml version="1.0" encoding="utf-8"?>
<ct:contentTypeSchema xmlns:ct="http://schemas.microsoft.com/office/2006/metadata/contentType" xmlns:ma="http://schemas.microsoft.com/office/2006/metadata/properties/metaAttributes" ct:_="" ma:_="" ma:contentTypeName="דואר יוצא" ma:contentTypeID="0x0101008C55B00028322E4F854B3B81C414FC4305007E0C9B40CC55A74797F79D5EBDCFE9EF" ma:contentTypeVersion="20" ma:contentTypeDescription="צור מסמך חדש." ma:contentTypeScope="" ma:versionID="d886d1f94a0e57b27f1fba3a4ebb3034">
  <xsd:schema xmlns:xsd="http://www.w3.org/2001/XMLSchema" xmlns:xs="http://www.w3.org/2001/XMLSchema" xmlns:p="http://schemas.microsoft.com/office/2006/metadata/properties" xmlns:ns1="995d9520-b773-45b0-af62-8fbca05246ff" targetNamespace="http://schemas.microsoft.com/office/2006/metadata/properties" ma:root="true" ma:fieldsID="6a51b1a05a5ec752825fe43c1934a98b" ns1:_="">
    <xsd:import namespace="995d9520-b773-45b0-af62-8fbca05246ff"/>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element ref="ns1:SDExternalEntityConnected"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9520-b773-45b0-af62-8fbca05246ff"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xsd:simpleType>
        <xsd:restriction base="dms:Note">
          <xsd:maxLength value="255"/>
        </xsd:restriction>
      </xsd:simpleType>
    </xsd:element>
    <xsd:element name="SDCategoryID" ma:index="2" nillable="true" ma:displayName="מזהה נושא"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ExternalEntityConnected" ma:index="11" nillable="true" ma:displayName="מקושר לאפליקציה חיצונית" ma:internalName="SDExternalEntityConnected">
      <xsd:simpleType>
        <xsd:restriction base="dms:Boolean"/>
      </xsd:simpleType>
    </xsd:element>
    <xsd:element name="SDLastSigningDate" ma:index="12" nillable="true" ma:displayName="תאריך חתימה אחרון " ma:internalName="SDLastSigningDate">
      <xsd:simpleType>
        <xsd:restriction base="dms:DateTime"/>
      </xsd:simpleType>
    </xsd:element>
    <xsd:element name="SDNumOfSignatures" ma:index="13" nillable="true" ma:displayName="מספר חתימות" ma:internalName="SDNumOfSignatures">
      <xsd:simpleType>
        <xsd:restriction base="dms:Number"/>
      </xsd:simpleType>
    </xsd:element>
    <xsd:element name="SDSignersLogins" ma:index="14"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43C3-7430-4BEC-8E17-FE12F623D8C5}">
  <ds:schemaRefs>
    <ds:schemaRef ds:uri="http://schemas.openxmlformats.org/officeDocument/2006/bibliography"/>
  </ds:schemaRefs>
</ds:datastoreItem>
</file>

<file path=customXml/itemProps2.xml><?xml version="1.0" encoding="utf-8"?>
<ds:datastoreItem xmlns:ds="http://schemas.openxmlformats.org/officeDocument/2006/customXml" ds:itemID="{70F0A33A-26DD-47A6-9C38-105D5A9A050C}">
  <ds:schemaRefs>
    <ds:schemaRef ds:uri="http://schemas.microsoft.com/sharepoint/v3/contenttype/forms"/>
  </ds:schemaRefs>
</ds:datastoreItem>
</file>

<file path=customXml/itemProps3.xml><?xml version="1.0" encoding="utf-8"?>
<ds:datastoreItem xmlns:ds="http://schemas.openxmlformats.org/officeDocument/2006/customXml" ds:itemID="{0C380937-B7EC-4178-AD05-EF4A32804514}">
  <ds:schemaRefs>
    <ds:schemaRef ds:uri="995d9520-b773-45b0-af62-8fbca05246f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89487F-B3D1-4C5A-AEE6-BFDB7310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9520-b773-45b0-af62-8fbca052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2384</Words>
  <Characters>11925</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מדיניות תגמול נושאי משרה</vt:lpstr>
      <vt:lpstr/>
    </vt:vector>
  </TitlesOfParts>
  <Company>Hewlett-Packard Company</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מדיניות תגמול נושאי משרה</dc:title>
  <dc:subject/>
  <dc:creator>user</dc:creator>
  <cp:keywords/>
  <dc:description/>
  <cp:lastModifiedBy>revital kibel</cp:lastModifiedBy>
  <cp:revision>6</cp:revision>
  <cp:lastPrinted>2016-05-25T13:13:00Z</cp:lastPrinted>
  <dcterms:created xsi:type="dcterms:W3CDTF">2019-05-22T14:21:00Z</dcterms:created>
  <dcterms:modified xsi:type="dcterms:W3CDTF">2022-06-06T04:27:00Z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0x0101008C55B00028322E4F854B3B81C414FC4305007E0C9B40CC55A74797F79D5EBDCFE9EF</vt:lpwstr>
  </property>
  <property fmtid="{D5CDD505-2E9C-101B-9397-08002B2CF9AE}" pid="3" name="xmlns:z">
    <vt:lpwstr>#RowsetSchema</vt:lpwstr>
  </property>
  <property fmtid="{D5CDD505-2E9C-101B-9397-08002B2CF9AE}" pid="4" name="FileLeafRef">
    <vt:lpwstr>40602;#00255422.docx</vt:lpwstr>
  </property>
  <property fmtid="{D5CDD505-2E9C-101B-9397-08002B2CF9AE}" pid="5" name="Modified_x0020_By">
    <vt:lpwstr>i:0#.f|ldapmember|KRN_natali</vt:lpwstr>
  </property>
  <property fmtid="{D5CDD505-2E9C-101B-9397-08002B2CF9AE}" pid="6" name="Created_x0020_By">
    <vt:lpwstr>i:0#.f|ldapmember|KRN_natali</vt:lpwstr>
  </property>
  <property fmtid="{D5CDD505-2E9C-101B-9397-08002B2CF9AE}" pid="7" name="File_x0020_Type">
    <vt:lpwstr>docx</vt:lpwstr>
  </property>
  <property fmtid="{D5CDD505-2E9C-101B-9397-08002B2CF9AE}" pid="8" name="AutoNumber">
    <vt:lpwstr>00255422</vt:lpwstr>
  </property>
  <property fmtid="{D5CDD505-2E9C-101B-9397-08002B2CF9AE}" pid="9" name="SDCategories">
    <vt:lpwstr>:קרנות השתלמות:הנהלה:ועדת ביקורת:ישיבות ועדת ביקורת תשפ"ב:ישיבה 28.3.2022;#:קרנות השתלמות:הנהלה:ישיבות:דירקטוריון תשפ"ב 2022- 2021:28.3.22;#</vt:lpwstr>
  </property>
  <property fmtid="{D5CDD505-2E9C-101B-9397-08002B2CF9AE}" pid="10" name="SDCategoryID">
    <vt:lpwstr>7998e99dc7ee;#4e1d7e6a67ee;#</vt:lpwstr>
  </property>
  <property fmtid="{D5CDD505-2E9C-101B-9397-08002B2CF9AE}" pid="11" name="SDAuthor">
    <vt:lpwstr>נטלי אהרון</vt:lpwstr>
  </property>
  <property fmtid="{D5CDD505-2E9C-101B-9397-08002B2CF9AE}" pid="12" name="SDDocDate">
    <vt:lpwstr>22/03/2022</vt:lpwstr>
  </property>
  <property fmtid="{D5CDD505-2E9C-101B-9397-08002B2CF9AE}" pid="13" name="SDHebDate">
    <vt:lpwstr>י"ט באדר ב', התשפ"ב</vt:lpwstr>
  </property>
  <property fmtid="{D5CDD505-2E9C-101B-9397-08002B2CF9AE}" pid="14" name="SDAsmachta">
    <vt:lpwstr>001-002062-2022</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40602</vt:lpwstr>
  </property>
  <property fmtid="{D5CDD505-2E9C-101B-9397-08002B2CF9AE}" pid="18" name="ContentType">
    <vt:lpwstr>דואר יוצא</vt:lpwstr>
  </property>
  <property fmtid="{D5CDD505-2E9C-101B-9397-08002B2CF9AE}" pid="19" name="Author">
    <vt:lpwstr>26;#נטלי אהרון</vt:lpwstr>
  </property>
  <property fmtid="{D5CDD505-2E9C-101B-9397-08002B2CF9AE}" pid="20" name="Editor">
    <vt:lpwstr>26;#נטלי אהרון</vt:lpwstr>
  </property>
  <property fmtid="{D5CDD505-2E9C-101B-9397-08002B2CF9AE}" pid="21" name="_ModerationStatus">
    <vt:lpwstr>0</vt:lpwstr>
  </property>
  <property fmtid="{D5CDD505-2E9C-101B-9397-08002B2CF9AE}" pid="22" name="FileRef">
    <vt:lpwstr>40602;#sites/kranot/Management/DocLib3/DocLib3 automatically created by sharedocs 148/00255422.docx</vt:lpwstr>
  </property>
  <property fmtid="{D5CDD505-2E9C-101B-9397-08002B2CF9AE}" pid="23" name="FileDirRef">
    <vt:lpwstr>40602;#sites/kranot/Management/DocLib3/DocLib3 automatically created by sharedocs 148</vt:lpwstr>
  </property>
  <property fmtid="{D5CDD505-2E9C-101B-9397-08002B2CF9AE}" pid="24" name="Last_x0020_Modified">
    <vt:lpwstr>40602;#2022-03-23 09:40:09</vt:lpwstr>
  </property>
  <property fmtid="{D5CDD505-2E9C-101B-9397-08002B2CF9AE}" pid="25" name="Created_x0020_Date">
    <vt:lpwstr>40602;#2022-03-23 09:40:08</vt:lpwstr>
  </property>
  <property fmtid="{D5CDD505-2E9C-101B-9397-08002B2CF9AE}" pid="26" name="File_x0020_Size">
    <vt:lpwstr>40602;#68006</vt:lpwstr>
  </property>
  <property fmtid="{D5CDD505-2E9C-101B-9397-08002B2CF9AE}" pid="27" name="FSObjType">
    <vt:lpwstr>40602;#0</vt:lpwstr>
  </property>
  <property fmtid="{D5CDD505-2E9C-101B-9397-08002B2CF9AE}" pid="28" name="SortBehavior">
    <vt:lpwstr>40602;#0</vt:lpwstr>
  </property>
  <property fmtid="{D5CDD505-2E9C-101B-9397-08002B2CF9AE}" pid="29" name="PermMask">
    <vt:lpwstr>0x1b03c0312ef</vt:lpwstr>
  </property>
  <property fmtid="{D5CDD505-2E9C-101B-9397-08002B2CF9AE}" pid="30" name="CheckedOutUserId">
    <vt:lpwstr>40602;#</vt:lpwstr>
  </property>
  <property fmtid="{D5CDD505-2E9C-101B-9397-08002B2CF9AE}" pid="31" name="IsCheckedoutToLocal">
    <vt:lpwstr>40602;#0</vt:lpwstr>
  </property>
  <property fmtid="{D5CDD505-2E9C-101B-9397-08002B2CF9AE}" pid="32" name="UniqueId">
    <vt:lpwstr>40602;#{FB947E45-07A5-4D86-99ED-7718DD715644}</vt:lpwstr>
  </property>
  <property fmtid="{D5CDD505-2E9C-101B-9397-08002B2CF9AE}" pid="33" name="ProgId">
    <vt:lpwstr>40602;#</vt:lpwstr>
  </property>
  <property fmtid="{D5CDD505-2E9C-101B-9397-08002B2CF9AE}" pid="34" name="ScopeId">
    <vt:lpwstr>40602;#{3FCBE3C0-62DC-43C6-945D-B26FFF1E0A55}</vt:lpwstr>
  </property>
  <property fmtid="{D5CDD505-2E9C-101B-9397-08002B2CF9AE}" pid="35" name="VirusStatus">
    <vt:lpwstr>40602;#68006</vt:lpwstr>
  </property>
  <property fmtid="{D5CDD505-2E9C-101B-9397-08002B2CF9AE}" pid="36" name="CheckedOutTitle">
    <vt:lpwstr>40602;#</vt:lpwstr>
  </property>
  <property fmtid="{D5CDD505-2E9C-101B-9397-08002B2CF9AE}" pid="37" name="_CheckinComment">
    <vt:lpwstr>40602;#</vt:lpwstr>
  </property>
  <property fmtid="{D5CDD505-2E9C-101B-9397-08002B2CF9AE}" pid="38" name="_EditMenuTableStart">
    <vt:lpwstr>00255422.docx</vt:lpwstr>
  </property>
  <property fmtid="{D5CDD505-2E9C-101B-9397-08002B2CF9AE}" pid="39" name="_EditMenuTableStart2">
    <vt:lpwstr>40602</vt:lpwstr>
  </property>
  <property fmtid="{D5CDD505-2E9C-101B-9397-08002B2CF9AE}" pid="40" name="_EditMenuTableEnd">
    <vt:lpwstr>40602</vt:lpwstr>
  </property>
  <property fmtid="{D5CDD505-2E9C-101B-9397-08002B2CF9AE}" pid="41" name="LinkFilenameNoMenu">
    <vt:lpwstr>00255422.docx</vt:lpwstr>
  </property>
  <property fmtid="{D5CDD505-2E9C-101B-9397-08002B2CF9AE}" pid="42" name="LinkFilename">
    <vt:lpwstr>00255422.docx</vt:lpwstr>
  </property>
  <property fmtid="{D5CDD505-2E9C-101B-9397-08002B2CF9AE}" pid="43" name="LinkFilename2">
    <vt:lpwstr>00255422.docx</vt:lpwstr>
  </property>
  <property fmtid="{D5CDD505-2E9C-101B-9397-08002B2CF9AE}" pid="44" name="DocIcon">
    <vt:lpwstr>docx</vt:lpwstr>
  </property>
  <property fmtid="{D5CDD505-2E9C-101B-9397-08002B2CF9AE}" pid="45" name="ServerUrl">
    <vt:lpwstr>/sites/kranot/Management/DocLib3/DocLib3 automatically created by sharedocs 148/00255422.docx</vt:lpwstr>
  </property>
  <property fmtid="{D5CDD505-2E9C-101B-9397-08002B2CF9AE}" pid="46" name="EncodedAbsUrl">
    <vt:lpwstr>https://online.sharedocs.com/sites/kranot/Management/DocLib3/DocLib3%20automatically%20created%20by%20sharedocs%20148/00255422.docx</vt:lpwstr>
  </property>
  <property fmtid="{D5CDD505-2E9C-101B-9397-08002B2CF9AE}" pid="47" name="BaseName">
    <vt:lpwstr>00255422</vt:lpwstr>
  </property>
  <property fmtid="{D5CDD505-2E9C-101B-9397-08002B2CF9AE}" pid="48" name="FileSizeDisplay">
    <vt:lpwstr>68006</vt:lpwstr>
  </property>
  <property fmtid="{D5CDD505-2E9C-101B-9397-08002B2CF9AE}" pid="49" name="MetaInfo">
    <vt:lpwstr>40602;#_Level:IW|1_x000d_
ItemChildCount:SW|218;#0_x000d_
Etag:SW|{1D1BFDB8-D8C9-4F7B-9742-FE15B3CCD273},11_x000d_
Order:DW|2132700.00000000_x000d_
z:SW|#RowsetSchema_x000d_
vti_thumbnailexists:BW|false_x000d_
Last Modified:SW|21327;#2017-01-26 13:51:43_x000d_
SDLastSigningDate:EW|_x000d_
vti_pluggableparserversion:SR|15.0.0.5249_x000d_
vti_stickycachedpluggableparserprops:VX|_Level ItemChildCount Etag Order z _Category SDAuthor FileDirRef Last\\ Modified _EditMenuTableEnd SDOfflineTo SDLastSigningDate SelectTitle SelectFilename ParentVersionString ServerRedirectedEmbedUrl MetaInfo FolderChildCount GUID Keywords SDHebDate SDImportance owshiddenversion _UIVersion SDExternalEntityConnected Created SDNumOfSignatures _Author ContentType ContentTypeId SDAsmachta SortBehavior PermMask ScopeId BaseName SDOriginalID SDSignersLogins FileRef Created\\ Date FileSizeDisplay WorkflowVersion Subject AutoNumber SDCategoryID _ModerationStatus Edit Created\\ By File\\ Type SDCategories File\\ Size FSObjType IsCheckedoutToLocal UniqueId CheckedOutTitle ServerUrl CheckedOutUserId VirusStatus Combine Modified Editor DocIcon EncodedAbsUrl _IsCurrentVersion ParentLeafName Modified\\ By SDDocumentSource LinkFilename _Status SDDocDate ID _CheckinComment _EditMenuTableStart2 LinkFilenameNoMenu RepairDocument ServerRedirected vti_title FileLeafRef LinkFilename2 _Comments xmlns:z _EditMenuTableStart _UIVersionString ServerRedirectedUrl ServerRedirectedPreviewUrl Author ProgId_x000d_
SelectTitle:SW|218_x000d_
ParentVersionString:SW|218;#_x000d_
vti_author:SR|i:0#.f|ldapmember|KRN_natali_x000d_
MetaInfo:LW|218;#_Level:IW|1\r\nItemChildCount:SW|218;#0\r\nEtag:SW|{1D1BFDB8-D8C9-4F7B-9742-FE15B3CCD273},9\r\nOrder:DW|2132700.00000000\r\nvti_thumbnailexists:BW|false\r\nz:SW|#RowsetSchema\r\nLast Modified:SW|21327;#2017-01-26 13:51:43\r\nvti_pluggableparserversion:SR|15.0.0.5249\r\nSDLastSigningDate:EW|\r\nvti_stickycachedpluggableparserprops:VX|_Level ItemChildCount Etag ProgId Order z _Category SDAuthor FileDirRef Last\\\\ Modified _EditMenuTableEnd SDOfflineTo SDLastSigningDate SelectTitle SelectFilename ParentVersionString MetaInfo FolderChildCount GUID Keywords SDHebDate SDImportance owshiddenversion _UIVersion SDExternalEntityConnected Created SDNumOfSignatures _Author ContentType ContentTypeId SDAsmachta SortBehavior PermMask ScopeId BaseName SDOriginalID SDSignersLogins FileRef Created\\\\ Date FileSizeDisplay WorkflowVersion Subject AutoNumber SDCategoryID _ModerationStatus Edit Created\\\\ By File\\\\ Type SDCategories File\\\\ Size FSObjType IsCheckedoutToLocal UniqueId CheckedOutTitle ServerUrl CheckedOutUserId VirusStatus Combine Modified Editor DocIcon EncodedAbsUrl _IsCurrentVersion ParentLeafName Modified\\\\ By SDDocumentSource LinkFilename _Status SDDocDate ID _CheckinComment _EditMenuTableStart2 LinkFilenameNoMenu RepairDocument ServerRedirected vti_title FileLeafRef LinkFilename2 _Comments xmlns:z _EditMenuTableStart _UIVersionString Author\r\nSelectTitle:SW|218\r\nParentVersionString:SW|218;#\r\nvti_author:SR|KRANOTDOM\\\\ronit\r\nMetaInfo:LW|218;#_Level:IW|1\\r\\nItemChildCount:SW|21327;#0\\r\\nEtag:SW|{D3411075-94D4-4668-9796-9F8119BA4C22},4\\r\\nOrder:DW|2132700.00000000\\r\\nvti_thumbnailexists:BW|false\\r\\nz:SW|#RowsetSchema\\r\\nLast Modified:SW|21327;#2017-01-26 13:51:43\\r\\nvti_pluggableparserversion:SR|15.0.0.\r\nvti_previewexists:BW|false\r\nKeywords:SW|\r\nSDHebDate:SW|כ"ח בטבת, התשע"ז\r\nowshiddenversion:IW|9\r\n_UIVersion:IW|3584\r\nSDNumOfSignatures:EW|\r\n_Author:SW|user\r\nContentType:SW|נהלים\r\nContentTypeId:LW|0x0101008C55B00028322E4F854B3B81C414FC43030018C7D028CB6BD94FB7678DF1AC0E4B2C\r\nSortBehavior:SW|218;#0\r\nPermMask:SW|0x7fffffffffffffff\r\nBaseName:SW|00130115\r\nSDOriginalID:EW|\r\nWorkflowVersion:IW|1\r\nSDCategoryID:SW|4dda8825d026;#\r\nAutoNumber:SW|00130115\r\nEdit:SW|0\r\nSubject:SW|\r\n_ModerationStatus:SW|0\r\nCreated By:SW|i:0#.w|kranotdom\\\\natali\r\nFile Type:SW|docx\r\nSDCategories:LW|:קרנות השתלמות:הנהלה:ספר נהלים 2015:מסמכי מדיניות;#\r\nFile Size:SW|21327;#65406\r\nFSObjType:SW|218;#0\r\nIsCheckedoutToLocal:SW|218;#0\r\nUniqueId:SW|218;#{1D1BFDB8-D8C9-4F7B-9742-FE15B3CCD273}\r\nCheckedOutTitle:SW|218;#\r\nServerUrl:SW|/sites/kranot/Management/DocLib/ספריית נהלים automatically created by sharedocs 1/00130115.docx\r\nvti_folderitemcount:IR|0\r\nCheckedOutUserId:SW|218;#\r\nVirusStatus:SW|218;#58836\r\nCombine:SW|0\r\nModified:SW|28/05/2019\r\nEditor:SW|11;#רונית עקירב\r\nDocIcon:SW|docx\r\nEncodedAbsUrl:SW|https://online.sharedocs.com/sites/kranot/Management/DocLib/ספריית%20נהלים%20automatically%20created%20by%20sharedocs%201/00130115.docx\r\n_IsCurrentVersion:BW|true\r\nParentLeafName:SW|218;#\r\nModified By:SW|i:0#.w|kranotdom\\\\natali\r\nSDDocumentSource:SW|OfficeAddIn\r\nLinkFilename:SW|00130115.docx\r\n_Status:SW|\r\nSDDocDate:FX|0x01d2776f|0x84c8e800\r\nID:SW|218\r\n_CheckinComment:SW|218;#\r\n_EditMenuTableStart2:SW|218\r\nLinkFilenameNoMenu:SW|00130115.docx\r\nRepairDocument:SW|0\r\nServerRedirected:SW|0\r\nvti_foldersubfolderitemcount:IR|0\r\nvti_title:SW|מדיניות תגמול נושאי משרה\r\nFileLeafRef:SW|218;#00130115.docx\r\nLinkFilename2:SW|00130115.docx\r\n_Comments:SW|\r\n_EditMenuTableStart:SW|00130115.docx\r\n_UIVersionString:SW|1.0\r\nxmlns\\:z:SW|#RowsetSchema\r\nAuthor:SW|11;#רונית עקירב\r\nProgId:SW|218;#\r\nvti_parserversion:SR|15.0.0.5249\r\n_Category:SW|\r\nSDAuthor:SW|מלי מנשה\r\nFileDirRef:SW|218;#sites/kranot/Management/DocLib/ספריית נהלים automatically created by sharedocs 1\r\n_EditMenuTableEnd:SW|218\r\nSDOfflineTo:EW|\r\nSelectFilename:SW|218\r\nFolderChildCount:SW|218;#0\r\nGUID:SW|{2E5C519B-3409-4F1F-B5CD-30E9F964FAEC}\r\nSDImportance:DW|0\r\nSDExternalEntityConnected:BW|false\r\nCreated:SW|17/02/2015\r\nvti_modifiedby:SR|i:0#.f|ldapmember|KRN_mali\r\nScopeId:SW|218;#{642A99C8-F4E7-44D5-87BD-5F4AE625CBD5}\r\nSDSignersLogins:EW|\r\nSDAsmachta:SW|001-000228-2017\r\nFileRef:SW|218;#sites/kranot/Management/DocLib/ספריית נהלים automatically created by sharedocs 1/00130115.docx\r\nCreated Date:SW|21327;#2017-01-26 13:51:43\r\nFileSizeDisplay:SW|58836\r\n_x000d_
vti_previewexists:BW|false_x000d_
Keywords:SW|_x000d_
SDHebDate:SW|י"ט באדר ב', התשפ"ב_x000d_
owshiddenversion:IW|11_x000d_
_UIVersion:IW|4608_x000d_
SDNumOfSignatures:EW|_x000d_
_Author:SW|user_x000d_
ContentType:SW|נהלים_x000d_
ContentTypeId:LW|0x0101008C55B00028322E4F854B3B81C414FC4305007E0C9B40CC55A74797F79D5EBDCFE9EF_x000d_
SortBehavior:SW|218;#0_x000d_
PermMask:SW|0xb008431061_x000d_
BaseName:SW|00130115_x000d_
SDOriginalID:EW|_x000d_
WorkflowVersion:IW|1_x000d_
Subject:SW|_x000d_
AutoNumber:SW|00255422_x000d_
SDCategoryID:SW|7998e99dc7ee;#4e1d7e6a67ee;#_x000d_
_ModerationStatus:SW|0_x000d_
Edit:SW|0_x000d_
Created By:SW|i:0#.w|kranotdom\\natali_x000d_
File Type:SW|docx_x000d_
SDCategories:LW|:קרנות השתלמות:הנהלה:ועדת ביקורת:ישיבות ועדת ביקורת תשפ"ב:ישיבה 28.3.2022;#:קרנות השתלמות:הנהלה:ישיבות:דירקטוריון תשפ"ב 2022- 2021:28.3.22;#_x000d_
File Size:SW|21327;#65406_x000d_
FSObjType:SW|218;#0_x000d_
IsCheckedoutToLocal:SW|218;#0_x000d_
UniqueId:SW|218;#{1D1BFDB8-D8C9-4F7B-9742-FE15B3CCD273}_x000d_
CheckedOutTitle:SW|218;#_x000d_
ServerUrl:SW|/sites/kranot/Management/DocLib/ספריית נהלים automatically created by sharedocs 1/00130115.docx_x000d_
vti_folderitemcount:IR|0_x000d_
CheckedOutUserId:SW|218;#_x000d_
VirusStatus:SW|218;#59936_x000d_
Combine:SW|0_x000d_
Modified:SW|25/05/2021_x000d_
Editor:SW|35;#מלי מנשה_x000d_
DocIcon:SW|docx_x000d_
EncodedAbsUrl:SW|https://online.sharedocs.com/sites/kranot/Management/DocLib/ספריית%20נהלים%20automatically%20created%20by%20sharedocs%201/00130115.docx_x000d_
_IsCurrentVersion:BW|true_x000d_
ParentLeafName:SW|218;#_x000d_
Modified By:SW|i:0#.w|kranotdom\\natali_x000d_
SDDocumentSource:SW|OfficeAddIn_x000d_
LinkFilename:SW|00130115.docx_x000d_
_Status:SW|_x000d_
SDDocDate:FX|0x01d83d88|0x27cca800_x000d_
ID:SW|218_x000d_
_CheckinComment:SW|218;#_x000d_
_EditMenuTableStart2:SW|218_x000d_
LinkFilenameNoMenu:SW|00130115.docx_x000d_
RepairDocument:SW|0_x000d_
ServerRedirected:SW|1_x000d_
vti_foldersubfolderitemcount:IR|0_x000d_
vti_title:SW|מדיניות תגמול נושאי משרה_x000d_
FileLeafRef:SW|218;#00130115.docx_x000d_
LinkFilename2:SW|00130115.docx_x000d_
_Comments:SW|_x000d_
xmlns\:z:SW|#RowsetSchema_x000d_
_EditMenuTableStart:SW|00130115.docx_x000d_
_UIVersionString:SW|9.0_x000d_
ServerRedirectedUrl:LW|https://online.sharedocs.com/sites/kranot/Management/_layouts/15/WopiFrame.aspx?sourcedoc=/sites/kranot/Management/DocLib/%D7%A1%D7%A4%D7%A8%D7%99%D7%99%D7%AA%20%D7%A0%D7%94%D7%9C%D7%99%D7%9D%20automatically%20created%20by%20sharedocs%201/00130115.docx&amp;action=default&amp;DefaultItemOpen=1_x000d_
ServerRedirectedPreviewUrl:LW|https://online.sharedocs.com/sites/kranot/Management/_layouts/15/WopiFrame.aspx?sourcedoc=%2Fsites%2Fkranot%2FManagement%2FDocLib%2F%D7%A1%D7%A4%D7%A8%D7%99%D7%99%D7%AA%20%D7%A0%D7%94%D7%9C%D7%99%D7%9D%20automatically%20created%20by%20sharedocs%201%2F00130115%2Edocx&amp;action=imagepreview_x000d_
Author:SW|11;#רונית עקירב_x000d_
ProgId:SW|218;#_x000d_
vti_parserversion:SR|15.0.0.5249_x000d_
_Category:SW|_x000d_
SDAuthor:SW|נטלי אהרון_x000d_
FileDirRef:SW|218;#sites/kranot/Management/DocLib/ספריית נהלים automatically created by sharedocs 1_x000d_
_EditMenuTableEnd:SW|218_x000d_
SDOfflineTo:EW|_x000d_
SelectFilename:SW|218_x000d_
ServerRedirectedEmbedUrl:LW|https://online.sharedocs.com/sites/kranot/Management/_layouts/15/WopiFrame.aspx?sourcedoc=%2Fsites%2Fkranot%2FManagement%2FDocLib%2F%D7%A1%D7%A4%D7%A8%D7%99%D7%99%D7%AA%20%D7%A0%D7%94%D7%9C%D7%99%D7%9D%20automatically%20created%20by%20sharedocs%201%2F00130115%2Edocx&amp;action=interactivepreview_x000d_
FolderChildCount:SW|218;#0_x000d_
GUID:SW|{2E5C519B-3409-4F1F-B5CD-30E9F964FAEC}_x000d_
SDImportance:DW|0_x000d_
SDExternalEntityConnected:BW|false_x000d_
Created:SW|17/02/2015_x000d_
vti_modifiedby:SR|i:0#.f|ldapmember|KRN_natali_x000d_
SDAsmachta:SW|001-002062-2022_x000d_
ScopeId:SW|218;#{642A99C8-F4E7-44D5-87BD-5F4AE625CBD5}_x000d_
SDSignersLogins:EW|_x000d_
FileRef:SW|218;#sites/kranot/Management/DocLib/ספריית נהלים automatically created by sharedocs 1/00130115.docx_x000d_
Created Date:SW|21327;#2017-01-26 13:51:43_x000d_
FileSizeDisplay:SW|59936_x000d_
</vt:lpwstr>
  </property>
  <property fmtid="{D5CDD505-2E9C-101B-9397-08002B2CF9AE}" pid="50" name="_Level">
    <vt:i4>1</vt:i4>
  </property>
  <property fmtid="{D5CDD505-2E9C-101B-9397-08002B2CF9AE}" pid="51" name="_IsCurrentVersion">
    <vt:bool>true</vt:bool>
  </property>
  <property fmtid="{D5CDD505-2E9C-101B-9397-08002B2CF9AE}" pid="52" name="ItemChildCount">
    <vt:lpwstr>40602;#0</vt:lpwstr>
  </property>
  <property fmtid="{D5CDD505-2E9C-101B-9397-08002B2CF9AE}" pid="53" name="FolderChildCount">
    <vt:lpwstr>40602;#0</vt:lpwstr>
  </property>
  <property fmtid="{D5CDD505-2E9C-101B-9397-08002B2CF9AE}" pid="54" name="SelectTitle">
    <vt:lpwstr>40602</vt:lpwstr>
  </property>
  <property fmtid="{D5CDD505-2E9C-101B-9397-08002B2CF9AE}" pid="55" name="SelectFilename">
    <vt:lpwstr>40602</vt:lpwstr>
  </property>
  <property fmtid="{D5CDD505-2E9C-101B-9397-08002B2CF9AE}" pid="56" name="Edit">
    <vt:lpwstr>0</vt:lpwstr>
  </property>
  <property fmtid="{D5CDD505-2E9C-101B-9397-08002B2CF9AE}" pid="57" name="owshiddenversion">
    <vt:i4>4</vt:i4>
  </property>
  <property fmtid="{D5CDD505-2E9C-101B-9397-08002B2CF9AE}" pid="58" name="_UIVersion">
    <vt:i4>512</vt:i4>
  </property>
  <property fmtid="{D5CDD505-2E9C-101B-9397-08002B2CF9AE}" pid="59" name="_UIVersionString">
    <vt:lpwstr>1.0</vt:lpwstr>
  </property>
  <property fmtid="{D5CDD505-2E9C-101B-9397-08002B2CF9AE}" pid="60" name="Order">
    <vt:r8>2132700</vt:r8>
  </property>
  <property fmtid="{D5CDD505-2E9C-101B-9397-08002B2CF9AE}" pid="61" name="GUID">
    <vt:lpwstr>{2E5C519B-3409-4F1F-B5CD-30E9F964FAEC}</vt:lpwstr>
  </property>
  <property fmtid="{D5CDD505-2E9C-101B-9397-08002B2CF9AE}" pid="62" name="WorkflowVersion">
    <vt:i4>1</vt:i4>
  </property>
  <property fmtid="{D5CDD505-2E9C-101B-9397-08002B2CF9AE}" pid="63" name="ParentVersionString">
    <vt:lpwstr>40602;#</vt:lpwstr>
  </property>
  <property fmtid="{D5CDD505-2E9C-101B-9397-08002B2CF9AE}" pid="64" name="ParentLeafName">
    <vt:lpwstr>40602;#</vt:lpwstr>
  </property>
  <property fmtid="{D5CDD505-2E9C-101B-9397-08002B2CF9AE}" pid="65" name="Etag">
    <vt:lpwstr>{FB947E45-07A5-4D86-99ED-7718DD715644},4</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1</vt:lpwstr>
  </property>
  <property fmtid="{D5CDD505-2E9C-101B-9397-08002B2CF9AE}" pid="69" name="z">
    <vt:lpwstr>#RowsetSchema</vt:lpwstr>
  </property>
  <property fmtid="{D5CDD505-2E9C-101B-9397-08002B2CF9AE}" pid="70" name="Last Modified">
    <vt:lpwstr>21327;#2017-01-26 13:51:43</vt:lpwstr>
  </property>
  <property fmtid="{D5CDD505-2E9C-101B-9397-08002B2CF9AE}" pid="71" name="Created Date">
    <vt:lpwstr>21327;#2017-01-26 13:51:43</vt:lpwstr>
  </property>
  <property fmtid="{D5CDD505-2E9C-101B-9397-08002B2CF9AE}" pid="72" name="Created By">
    <vt:lpwstr>i:0#.w|kranotdom\natali</vt:lpwstr>
  </property>
  <property fmtid="{D5CDD505-2E9C-101B-9397-08002B2CF9AE}" pid="73" name="File Type">
    <vt:lpwstr>docx</vt:lpwstr>
  </property>
  <property fmtid="{D5CDD505-2E9C-101B-9397-08002B2CF9AE}" pid="74" name="File Size">
    <vt:lpwstr>21327;#65406</vt:lpwstr>
  </property>
  <property fmtid="{D5CDD505-2E9C-101B-9397-08002B2CF9AE}" pid="75" name="Modified By">
    <vt:lpwstr>i:0#.w|kranotdom\natali</vt:lpwstr>
  </property>
  <property fmtid="{D5CDD505-2E9C-101B-9397-08002B2CF9AE}" pid="76" name="SDExternalEntityConnected">
    <vt:lpwstr>0</vt:lpwstr>
  </property>
  <property fmtid="{D5CDD505-2E9C-101B-9397-08002B2CF9AE}" pid="77" name="Created">
    <vt:lpwstr>23/03/2022</vt:lpwstr>
  </property>
  <property fmtid="{D5CDD505-2E9C-101B-9397-08002B2CF9AE}" pid="78" name="Modified">
    <vt:lpwstr>23/03/2022</vt:lpwstr>
  </property>
  <property fmtid="{D5CDD505-2E9C-101B-9397-08002B2CF9AE}" pid="79" name="ServerRedirectedUrl">
    <vt:lpwstr>https://online.sharedocs.com/sites/kranot/Management/_layouts/15/WopiFrame.aspx?sourcedoc=/sites/kranot/Management/DocLib3/DocLib3%20automatically%20created%20by%20sharedocs%20148/00255422.docx&amp;action=default&amp;DefaultItemOpen=1</vt:lpwstr>
  </property>
  <property fmtid="{D5CDD505-2E9C-101B-9397-08002B2CF9AE}" pid="80" name="ServerRedirectedPreviewUrl">
    <vt:lpwstr>https://online.sharedocs.com/sites/kranot/Management/_layouts/15/WopiFrame.aspx?sourcedoc=%2Fsites%2Fkranot%2FManagement%2FDocLib3%2FDocLib3%20automatically%20created%20by%20sharedocs%20148%2F00255422%2Edocx&amp;action=imagepreview</vt:lpwstr>
  </property>
  <property fmtid="{D5CDD505-2E9C-101B-9397-08002B2CF9AE}" pid="81" name="ServerRedirectedEmbedUrl">
    <vt:lpwstr>https://online.sharedocs.com/sites/kranot/Management/_layouts/15/WopiFrame.aspx?sourcedoc=%2Fsites%2Fkranot%2FManagement%2FDocLib3%2FDocLib3%20automatically%20created%20by%20sharedocs%20148%2F00255422%2Edocx&amp;action=interactivepreview</vt:lpwstr>
  </property>
</Properties>
</file>